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5542D" w14:textId="0DF79905" w:rsidR="00BD561D" w:rsidRPr="00611B7F" w:rsidRDefault="00BD561D" w:rsidP="00212E71">
      <w:pPr>
        <w:rPr>
          <w:rFonts w:ascii="Arial" w:hAnsi="Arial"/>
          <w:b/>
          <w:noProof/>
          <w:szCs w:val="22"/>
        </w:rPr>
      </w:pPr>
      <w:r w:rsidRPr="00611B7F">
        <w:rPr>
          <w:rFonts w:ascii="Arial" w:hAnsi="Arial"/>
          <w:b/>
          <w:noProof/>
          <w:szCs w:val="22"/>
        </w:rPr>
        <w:t>3GPP TSG-RAN WG2 Meeting #105bis</w:t>
      </w:r>
      <w:r w:rsidRPr="00611B7F">
        <w:rPr>
          <w:rFonts w:ascii="Arial" w:hAnsi="Arial"/>
          <w:b/>
          <w:noProof/>
          <w:szCs w:val="22"/>
        </w:rPr>
        <w:tab/>
      </w:r>
      <w:r w:rsidRPr="00611B7F">
        <w:rPr>
          <w:rFonts w:ascii="Arial" w:hAnsi="Arial"/>
          <w:b/>
          <w:noProof/>
          <w:szCs w:val="22"/>
        </w:rPr>
        <w:tab/>
      </w:r>
      <w:r w:rsidRPr="00611B7F">
        <w:tab/>
      </w:r>
      <w:r w:rsidRPr="00611B7F">
        <w:tab/>
      </w:r>
      <w:r w:rsidRPr="00611B7F">
        <w:tab/>
      </w:r>
      <w:r w:rsidRPr="00611B7F">
        <w:tab/>
      </w:r>
      <w:r w:rsidR="00C309B5" w:rsidRPr="00611B7F">
        <w:rPr>
          <w:rFonts w:ascii="Arial" w:hAnsi="Arial"/>
          <w:b/>
          <w:noProof/>
          <w:szCs w:val="22"/>
        </w:rPr>
        <w:t xml:space="preserve">      </w:t>
      </w:r>
      <w:r w:rsidRPr="00611B7F">
        <w:rPr>
          <w:rFonts w:ascii="Arial" w:hAnsi="Arial"/>
          <w:b/>
          <w:noProof/>
          <w:szCs w:val="22"/>
        </w:rPr>
        <w:t>R2-19</w:t>
      </w:r>
      <w:r w:rsidR="00FA485F" w:rsidRPr="00611B7F">
        <w:rPr>
          <w:rFonts w:ascii="Arial" w:hAnsi="Arial"/>
          <w:b/>
          <w:noProof/>
          <w:szCs w:val="22"/>
        </w:rPr>
        <w:t>0</w:t>
      </w:r>
      <w:r w:rsidR="00E72866">
        <w:rPr>
          <w:rFonts w:ascii="Arial" w:hAnsi="Arial"/>
          <w:b/>
          <w:noProof/>
          <w:szCs w:val="22"/>
        </w:rPr>
        <w:t>5212</w:t>
      </w:r>
      <w:bookmarkStart w:id="0" w:name="_GoBack"/>
      <w:bookmarkEnd w:id="0"/>
    </w:p>
    <w:p w14:paraId="371F222F" w14:textId="09C1F658" w:rsidR="00BD561D" w:rsidRPr="00611B7F" w:rsidRDefault="00BD561D" w:rsidP="00BD561D">
      <w:pPr>
        <w:pStyle w:val="Header"/>
        <w:rPr>
          <w:sz w:val="22"/>
          <w:szCs w:val="22"/>
          <w:lang w:val="en-GB"/>
        </w:rPr>
      </w:pPr>
      <w:r w:rsidRPr="00611B7F">
        <w:rPr>
          <w:sz w:val="22"/>
          <w:szCs w:val="22"/>
          <w:lang w:val="en-GB"/>
        </w:rPr>
        <w:t>Xi'an, China, 8th April - 12th April 2019</w:t>
      </w:r>
      <w:r w:rsidR="009B7F48" w:rsidRPr="00611B7F">
        <w:rPr>
          <w:sz w:val="22"/>
          <w:szCs w:val="22"/>
          <w:lang w:val="en-GB"/>
        </w:rPr>
        <w:tab/>
      </w:r>
      <w:r w:rsidR="009B7F48" w:rsidRPr="00611B7F">
        <w:rPr>
          <w:sz w:val="22"/>
          <w:szCs w:val="22"/>
          <w:lang w:val="en-GB"/>
        </w:rPr>
        <w:tab/>
      </w:r>
      <w:r w:rsidR="009B7F48" w:rsidRPr="00611B7F">
        <w:rPr>
          <w:sz w:val="22"/>
          <w:szCs w:val="22"/>
          <w:lang w:val="en-GB"/>
        </w:rPr>
        <w:tab/>
      </w:r>
      <w:r w:rsidR="009B7F48" w:rsidRPr="00611B7F">
        <w:rPr>
          <w:sz w:val="22"/>
          <w:szCs w:val="22"/>
          <w:lang w:val="en-GB"/>
        </w:rPr>
        <w:tab/>
      </w:r>
      <w:r w:rsidR="009B7F48" w:rsidRPr="00611B7F">
        <w:rPr>
          <w:sz w:val="22"/>
          <w:szCs w:val="22"/>
          <w:lang w:val="en-GB"/>
        </w:rPr>
        <w:tab/>
        <w:t xml:space="preserve">         (was </w:t>
      </w:r>
      <w:r w:rsidR="009B7F48" w:rsidRPr="00611B7F">
        <w:rPr>
          <w:sz w:val="22"/>
          <w:szCs w:val="22"/>
        </w:rPr>
        <w:t>R2-1904493)</w:t>
      </w:r>
    </w:p>
    <w:p w14:paraId="43975E3D" w14:textId="50232576" w:rsidR="0089641D" w:rsidRPr="00611B7F" w:rsidRDefault="0027218C" w:rsidP="00DB031F">
      <w:pPr>
        <w:pStyle w:val="Header"/>
        <w:tabs>
          <w:tab w:val="left" w:pos="142"/>
        </w:tabs>
        <w:jc w:val="both"/>
        <w:rPr>
          <w:sz w:val="22"/>
          <w:szCs w:val="24"/>
        </w:rPr>
      </w:pPr>
      <w:r w:rsidRPr="00611B7F">
        <w:rPr>
          <w:sz w:val="22"/>
          <w:szCs w:val="24"/>
        </w:rPr>
        <w:tab/>
      </w:r>
      <w:r w:rsidRPr="00611B7F">
        <w:rPr>
          <w:sz w:val="22"/>
          <w:szCs w:val="24"/>
        </w:rPr>
        <w:tab/>
      </w:r>
      <w:r w:rsidRPr="00611B7F">
        <w:rPr>
          <w:sz w:val="22"/>
          <w:szCs w:val="24"/>
        </w:rPr>
        <w:tab/>
      </w:r>
      <w:r w:rsidRPr="00611B7F">
        <w:rPr>
          <w:sz w:val="22"/>
          <w:szCs w:val="24"/>
        </w:rPr>
        <w:tab/>
      </w:r>
      <w:r w:rsidRPr="00611B7F">
        <w:rPr>
          <w:sz w:val="22"/>
          <w:szCs w:val="24"/>
        </w:rPr>
        <w:tab/>
        <w:t xml:space="preserve">       </w:t>
      </w:r>
    </w:p>
    <w:p w14:paraId="210730F7" w14:textId="5F2FDDF5" w:rsidR="004D1084" w:rsidRPr="00611B7F" w:rsidRDefault="004D1084" w:rsidP="00056263">
      <w:pPr>
        <w:pBdr>
          <w:bottom w:val="single" w:sz="4" w:space="1" w:color="auto"/>
        </w:pBdr>
        <w:tabs>
          <w:tab w:val="right" w:pos="9639"/>
        </w:tabs>
        <w:overflowPunct/>
        <w:autoSpaceDE/>
        <w:autoSpaceDN/>
        <w:adjustRightInd/>
        <w:jc w:val="both"/>
        <w:textAlignment w:val="auto"/>
        <w:outlineLvl w:val="0"/>
        <w:rPr>
          <w:rFonts w:ascii="Arial" w:hAnsi="Arial"/>
          <w:b/>
          <w:noProof/>
          <w:color w:val="0000FF"/>
          <w:sz w:val="24"/>
          <w:lang w:val="en-US"/>
        </w:rPr>
      </w:pPr>
      <w:r w:rsidRPr="00611B7F">
        <w:rPr>
          <w:rFonts w:ascii="Arial" w:hAnsi="Arial"/>
          <w:b/>
          <w:noProof/>
          <w:color w:val="0000FF"/>
          <w:sz w:val="24"/>
          <w:lang w:val="en-US"/>
        </w:rPr>
        <w:tab/>
      </w:r>
      <w:r w:rsidRPr="00611B7F">
        <w:rPr>
          <w:rFonts w:ascii="Arial" w:hAnsi="Arial"/>
          <w:b/>
          <w:noProof/>
          <w:color w:val="0000FF"/>
          <w:sz w:val="24"/>
          <w:lang w:val="en-US"/>
        </w:rPr>
        <w:tab/>
      </w:r>
    </w:p>
    <w:p w14:paraId="639B93BD" w14:textId="36BDB231" w:rsidR="00BD561D" w:rsidRPr="00611B7F" w:rsidRDefault="00BD561D" w:rsidP="009E0A65">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611B7F">
        <w:rPr>
          <w:rFonts w:ascii="Arial" w:eastAsia="Batang" w:hAnsi="Arial"/>
          <w:b/>
          <w:sz w:val="24"/>
          <w:szCs w:val="24"/>
          <w:lang w:val="en-US" w:eastAsia="zh-CN"/>
        </w:rPr>
        <w:t xml:space="preserve">Agenda Item: </w:t>
      </w:r>
      <w:r w:rsidRPr="00611B7F">
        <w:rPr>
          <w:rFonts w:ascii="Arial" w:eastAsia="Batang" w:hAnsi="Arial"/>
          <w:b/>
          <w:sz w:val="24"/>
          <w:szCs w:val="24"/>
          <w:lang w:val="en-US" w:eastAsia="zh-CN"/>
        </w:rPr>
        <w:tab/>
        <w:t>11.4.1</w:t>
      </w:r>
    </w:p>
    <w:p w14:paraId="2BEE2F4D" w14:textId="6246FA2F" w:rsidR="00AE25BF" w:rsidRPr="00611B7F" w:rsidRDefault="00AE25BF" w:rsidP="001F14E6">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611B7F">
        <w:rPr>
          <w:rFonts w:ascii="Arial" w:eastAsia="Batang" w:hAnsi="Arial"/>
          <w:b/>
          <w:sz w:val="24"/>
          <w:szCs w:val="24"/>
          <w:lang w:val="en-US" w:eastAsia="zh-CN"/>
        </w:rPr>
        <w:t>Source:</w:t>
      </w:r>
      <w:r w:rsidRPr="00611B7F">
        <w:rPr>
          <w:rFonts w:ascii="Arial" w:eastAsia="Batang" w:hAnsi="Arial"/>
          <w:b/>
          <w:sz w:val="24"/>
          <w:szCs w:val="24"/>
          <w:lang w:val="en-US" w:eastAsia="zh-CN"/>
        </w:rPr>
        <w:tab/>
      </w:r>
      <w:r w:rsidR="00BD561D" w:rsidRPr="00611B7F">
        <w:rPr>
          <w:rFonts w:ascii="Arial" w:eastAsia="Batang" w:hAnsi="Arial"/>
          <w:b/>
          <w:sz w:val="24"/>
          <w:szCs w:val="24"/>
          <w:lang w:val="en-US" w:eastAsia="zh-CN"/>
        </w:rPr>
        <w:t>Autotalks</w:t>
      </w:r>
      <w:r w:rsidR="009163E6" w:rsidRPr="00611B7F">
        <w:rPr>
          <w:rFonts w:ascii="Arial" w:eastAsia="Batang" w:hAnsi="Arial"/>
          <w:b/>
          <w:sz w:val="24"/>
          <w:szCs w:val="24"/>
          <w:lang w:val="en-US" w:eastAsia="zh-CN"/>
        </w:rPr>
        <w:t xml:space="preserve">, </w:t>
      </w:r>
      <w:r w:rsidR="001F14E6" w:rsidRPr="00611B7F">
        <w:rPr>
          <w:rFonts w:ascii="Arial" w:eastAsia="Batang" w:hAnsi="Arial"/>
          <w:b/>
          <w:sz w:val="24"/>
          <w:szCs w:val="24"/>
          <w:lang w:val="en-US" w:eastAsia="zh-CN"/>
        </w:rPr>
        <w:t>OnStar Europe</w:t>
      </w:r>
      <w:r w:rsidR="00583950">
        <w:rPr>
          <w:rFonts w:ascii="Arial" w:eastAsia="Batang" w:hAnsi="Arial"/>
          <w:b/>
          <w:sz w:val="24"/>
          <w:szCs w:val="24"/>
          <w:lang w:val="en-US" w:eastAsia="zh-CN"/>
        </w:rPr>
        <w:t>, Volks</w:t>
      </w:r>
      <w:r w:rsidR="001647EC">
        <w:rPr>
          <w:rFonts w:ascii="Arial" w:eastAsia="Batang" w:hAnsi="Arial"/>
          <w:b/>
          <w:sz w:val="24"/>
          <w:szCs w:val="24"/>
          <w:lang w:val="en-US" w:eastAsia="zh-CN"/>
        </w:rPr>
        <w:t>w</w:t>
      </w:r>
      <w:r w:rsidR="00583950">
        <w:rPr>
          <w:rFonts w:ascii="Arial" w:eastAsia="Batang" w:hAnsi="Arial"/>
          <w:b/>
          <w:sz w:val="24"/>
          <w:szCs w:val="24"/>
          <w:lang w:val="en-US" w:eastAsia="zh-CN"/>
        </w:rPr>
        <w:t>agen</w:t>
      </w:r>
      <w:r w:rsidR="001647EC">
        <w:rPr>
          <w:rFonts w:ascii="Arial" w:eastAsia="Batang" w:hAnsi="Arial"/>
          <w:b/>
          <w:sz w:val="24"/>
          <w:szCs w:val="24"/>
          <w:lang w:val="en-US" w:eastAsia="zh-CN"/>
        </w:rPr>
        <w:t xml:space="preserve"> AG</w:t>
      </w:r>
    </w:p>
    <w:p w14:paraId="6B995FF5" w14:textId="53E0F291" w:rsidR="0032040E" w:rsidRPr="00611B7F" w:rsidRDefault="00AE25BF" w:rsidP="00DD6A9B">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val="en-US" w:eastAsia="zh-CN"/>
        </w:rPr>
      </w:pPr>
      <w:r w:rsidRPr="00611B7F">
        <w:rPr>
          <w:rFonts w:ascii="Arial" w:eastAsia="Batang" w:hAnsi="Arial" w:cs="Arial"/>
          <w:b/>
          <w:sz w:val="24"/>
          <w:szCs w:val="24"/>
          <w:lang w:val="en-US" w:eastAsia="zh-CN"/>
        </w:rPr>
        <w:t>Title:</w:t>
      </w:r>
      <w:r w:rsidRPr="00611B7F">
        <w:rPr>
          <w:rFonts w:ascii="Arial" w:eastAsia="Batang" w:hAnsi="Arial" w:cs="Arial"/>
          <w:b/>
          <w:sz w:val="24"/>
          <w:szCs w:val="24"/>
          <w:lang w:val="en-US" w:eastAsia="zh-CN"/>
        </w:rPr>
        <w:tab/>
      </w:r>
      <w:r w:rsidR="00BD561D" w:rsidRPr="00611B7F">
        <w:rPr>
          <w:rFonts w:ascii="Arial" w:eastAsia="Batang" w:hAnsi="Arial" w:cs="Arial"/>
          <w:b/>
          <w:sz w:val="24"/>
          <w:szCs w:val="24"/>
          <w:lang w:val="en-US" w:eastAsia="zh-CN"/>
        </w:rPr>
        <w:t xml:space="preserve">Motivation for </w:t>
      </w:r>
      <w:r w:rsidR="00E071FD" w:rsidRPr="00611B7F">
        <w:rPr>
          <w:rFonts w:ascii="Arial" w:eastAsia="Batang" w:hAnsi="Arial" w:cs="Arial"/>
          <w:b/>
          <w:sz w:val="24"/>
          <w:szCs w:val="24"/>
          <w:lang w:val="en-US" w:eastAsia="zh-CN"/>
        </w:rPr>
        <w:t>logical</w:t>
      </w:r>
      <w:r w:rsidR="00E7546A" w:rsidRPr="00611B7F">
        <w:rPr>
          <w:rFonts w:ascii="Arial" w:eastAsia="Batang" w:hAnsi="Arial" w:cs="Arial"/>
          <w:b/>
          <w:sz w:val="24"/>
          <w:szCs w:val="24"/>
          <w:lang w:val="en-US" w:eastAsia="zh-CN"/>
        </w:rPr>
        <w:t xml:space="preserve"> </w:t>
      </w:r>
      <w:r w:rsidR="00876D61" w:rsidRPr="00611B7F">
        <w:rPr>
          <w:rFonts w:ascii="Arial" w:eastAsia="Batang" w:hAnsi="Arial" w:cs="Arial"/>
          <w:b/>
          <w:sz w:val="24"/>
          <w:szCs w:val="24"/>
          <w:lang w:val="en-US" w:eastAsia="zh-CN"/>
        </w:rPr>
        <w:t>UE split in V2X applications</w:t>
      </w:r>
    </w:p>
    <w:p w14:paraId="760322AD" w14:textId="74D6FEC6" w:rsidR="00AE25BF" w:rsidRPr="00611B7F" w:rsidRDefault="00026711" w:rsidP="0002671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611B7F">
        <w:rPr>
          <w:rFonts w:ascii="Arial" w:eastAsia="Batang" w:hAnsi="Arial"/>
          <w:b/>
          <w:sz w:val="24"/>
          <w:szCs w:val="24"/>
          <w:lang w:val="en-US" w:eastAsia="zh-CN"/>
        </w:rPr>
        <w:t>Document</w:t>
      </w:r>
      <w:r w:rsidR="00AE25BF" w:rsidRPr="00611B7F">
        <w:rPr>
          <w:rFonts w:ascii="Arial" w:eastAsia="Batang" w:hAnsi="Arial"/>
          <w:b/>
          <w:sz w:val="24"/>
          <w:szCs w:val="24"/>
          <w:lang w:val="en-US" w:eastAsia="zh-CN"/>
        </w:rPr>
        <w:t xml:space="preserve"> for:</w:t>
      </w:r>
      <w:r w:rsidR="00AE25BF" w:rsidRPr="00611B7F">
        <w:rPr>
          <w:rFonts w:ascii="Arial" w:eastAsia="Batang" w:hAnsi="Arial"/>
          <w:b/>
          <w:sz w:val="24"/>
          <w:szCs w:val="24"/>
          <w:lang w:val="en-US" w:eastAsia="zh-CN"/>
        </w:rPr>
        <w:tab/>
      </w:r>
      <w:r w:rsidR="00F0138E" w:rsidRPr="00611B7F">
        <w:rPr>
          <w:rFonts w:ascii="Arial" w:eastAsia="Batang" w:hAnsi="Arial"/>
          <w:b/>
          <w:sz w:val="24"/>
          <w:szCs w:val="24"/>
          <w:lang w:val="en-US" w:eastAsia="zh-CN"/>
        </w:rPr>
        <w:tab/>
      </w:r>
      <w:r w:rsidR="00BD561D" w:rsidRPr="00611B7F">
        <w:rPr>
          <w:rFonts w:ascii="Arial" w:eastAsia="Batang" w:hAnsi="Arial"/>
          <w:b/>
          <w:sz w:val="24"/>
          <w:szCs w:val="24"/>
          <w:lang w:val="en-US" w:eastAsia="zh-CN"/>
        </w:rPr>
        <w:t>Discussion and decision</w:t>
      </w:r>
    </w:p>
    <w:p w14:paraId="71563D9B" w14:textId="3228114D" w:rsidR="00AE25BF" w:rsidRPr="00611B7F" w:rsidRDefault="00AE25BF" w:rsidP="00BD561D">
      <w:pPr>
        <w:pBdr>
          <w:bottom w:val="single" w:sz="4" w:space="1" w:color="auto"/>
        </w:pBdr>
        <w:tabs>
          <w:tab w:val="left" w:pos="2127"/>
        </w:tabs>
        <w:overflowPunct/>
        <w:autoSpaceDE/>
        <w:autoSpaceDN/>
        <w:adjustRightInd/>
        <w:spacing w:after="0"/>
        <w:jc w:val="both"/>
        <w:textAlignment w:val="auto"/>
        <w:rPr>
          <w:rFonts w:ascii="Arial" w:eastAsia="Batang" w:hAnsi="Arial"/>
          <w:b/>
          <w:sz w:val="24"/>
          <w:szCs w:val="24"/>
          <w:lang w:val="en-US" w:eastAsia="zh-CN"/>
        </w:rPr>
      </w:pPr>
    </w:p>
    <w:p w14:paraId="14865FC4" w14:textId="77777777" w:rsidR="00097A3A" w:rsidRPr="00611B7F" w:rsidRDefault="00097A3A" w:rsidP="00067741">
      <w:pPr>
        <w:pStyle w:val="FP"/>
        <w:ind w:right="-99"/>
        <w:jc w:val="right"/>
        <w:rPr>
          <w:lang w:val="en-US"/>
        </w:rPr>
      </w:pPr>
    </w:p>
    <w:p w14:paraId="6ECF9710" w14:textId="77777777" w:rsidR="00B04F01" w:rsidRPr="00611B7F" w:rsidRDefault="00B04F01" w:rsidP="00B760E6">
      <w:pPr>
        <w:pStyle w:val="Heading1"/>
        <w:numPr>
          <w:ilvl w:val="0"/>
          <w:numId w:val="3"/>
        </w:numPr>
        <w:rPr>
          <w:lang w:val="en-US"/>
        </w:rPr>
      </w:pPr>
      <w:r w:rsidRPr="00611B7F">
        <w:rPr>
          <w:lang w:val="en-US"/>
        </w:rPr>
        <w:t>Intro</w:t>
      </w:r>
      <w:r w:rsidR="00CC440A" w:rsidRPr="00611B7F">
        <w:rPr>
          <w:lang w:val="en-US"/>
        </w:rPr>
        <w:t>du</w:t>
      </w:r>
      <w:r w:rsidRPr="00611B7F">
        <w:rPr>
          <w:lang w:val="en-US"/>
        </w:rPr>
        <w:t>ction</w:t>
      </w:r>
    </w:p>
    <w:p w14:paraId="141AD3A8" w14:textId="711ED326" w:rsidR="00BD561D" w:rsidRPr="00611B7F" w:rsidRDefault="00BD561D" w:rsidP="003D37A8">
      <w:pPr>
        <w:rPr>
          <w:lang w:val="en-US"/>
        </w:rPr>
      </w:pPr>
      <w:r w:rsidRPr="00611B7F">
        <w:rPr>
          <w:lang w:val="en-US"/>
        </w:rPr>
        <w:t>The Objective of the V2X WI in RP-</w:t>
      </w:r>
      <w:r w:rsidR="00A27799" w:rsidRPr="00611B7F">
        <w:rPr>
          <w:lang w:val="en-US"/>
        </w:rPr>
        <w:t xml:space="preserve">190766 </w:t>
      </w:r>
      <w:r w:rsidRPr="00611B7F">
        <w:rPr>
          <w:lang w:val="en-US"/>
        </w:rPr>
        <w:t>[1] includes:</w:t>
      </w:r>
    </w:p>
    <w:p w14:paraId="64369BF6" w14:textId="77777777" w:rsidR="00BD561D" w:rsidRPr="00611B7F" w:rsidRDefault="00BD561D" w:rsidP="003D37A8">
      <w:pPr>
        <w:rPr>
          <w:szCs w:val="22"/>
          <w:lang w:val="en-US"/>
        </w:rPr>
      </w:pPr>
      <w:r w:rsidRPr="00611B7F">
        <w:rPr>
          <w:sz w:val="20"/>
          <w:lang w:val="en-US"/>
        </w:rPr>
        <w:t>-</w:t>
      </w:r>
      <w:r w:rsidRPr="00611B7F">
        <w:rPr>
          <w:sz w:val="20"/>
          <w:lang w:val="en-US"/>
        </w:rPr>
        <w:tab/>
      </w:r>
      <w:r w:rsidRPr="00611B7F">
        <w:rPr>
          <w:szCs w:val="22"/>
          <w:lang w:val="en-US"/>
        </w:rPr>
        <w:t>NR sidelink scheduling by NR Uu and LTE Uu;</w:t>
      </w:r>
    </w:p>
    <w:p w14:paraId="1E0A1498" w14:textId="77777777" w:rsidR="00BD561D" w:rsidRPr="00611B7F" w:rsidRDefault="00BD561D" w:rsidP="003D37A8">
      <w:pPr>
        <w:rPr>
          <w:szCs w:val="22"/>
          <w:lang w:val="en-US"/>
        </w:rPr>
      </w:pPr>
      <w:r w:rsidRPr="00611B7F">
        <w:rPr>
          <w:szCs w:val="22"/>
          <w:lang w:val="en-US"/>
        </w:rPr>
        <w:t>-</w:t>
      </w:r>
      <w:r w:rsidRPr="00611B7F">
        <w:rPr>
          <w:szCs w:val="22"/>
          <w:lang w:val="en-US"/>
        </w:rPr>
        <w:tab/>
        <w:t>Sidelink pre-configuration and configuration by NR Uu and LTE Uu.</w:t>
      </w:r>
    </w:p>
    <w:p w14:paraId="31A2F87F" w14:textId="45F54C72" w:rsidR="00BD561D" w:rsidRPr="00611B7F" w:rsidRDefault="00BD561D" w:rsidP="00B5731D">
      <w:pPr>
        <w:rPr>
          <w:lang w:val="en-US"/>
        </w:rPr>
      </w:pPr>
      <w:r w:rsidRPr="00611B7F">
        <w:rPr>
          <w:lang w:val="en-US"/>
        </w:rPr>
        <w:t xml:space="preserve">TR 38.885 [2] or the V2X WI objective </w:t>
      </w:r>
      <w:r w:rsidR="00B5731D" w:rsidRPr="00611B7F">
        <w:rPr>
          <w:lang w:val="en-US"/>
        </w:rPr>
        <w:t xml:space="preserve">discuss </w:t>
      </w:r>
      <w:r w:rsidR="00D9103B" w:rsidRPr="00611B7F">
        <w:rPr>
          <w:lang w:val="en-US"/>
        </w:rPr>
        <w:t xml:space="preserve">the </w:t>
      </w:r>
      <w:r w:rsidR="00B5731D" w:rsidRPr="00611B7F">
        <w:rPr>
          <w:lang w:val="en-US"/>
        </w:rPr>
        <w:t xml:space="preserve">interaction between NR Uu or LTE Uu </w:t>
      </w:r>
      <w:r w:rsidRPr="00611B7F">
        <w:rPr>
          <w:lang w:val="en-US"/>
        </w:rPr>
        <w:t xml:space="preserve">with </w:t>
      </w:r>
      <w:r w:rsidR="007947EE" w:rsidRPr="00611B7F">
        <w:rPr>
          <w:lang w:val="en-US"/>
        </w:rPr>
        <w:t xml:space="preserve">the </w:t>
      </w:r>
      <w:r w:rsidR="00BE6E5B" w:rsidRPr="00611B7F">
        <w:rPr>
          <w:lang w:val="en-US"/>
        </w:rPr>
        <w:t>PC5</w:t>
      </w:r>
      <w:r w:rsidRPr="00611B7F">
        <w:rPr>
          <w:lang w:val="en-US"/>
        </w:rPr>
        <w:t xml:space="preserve"> protocol stack, actually with the </w:t>
      </w:r>
      <w:r w:rsidR="00BE6E5B" w:rsidRPr="00611B7F">
        <w:rPr>
          <w:lang w:val="en-US"/>
        </w:rPr>
        <w:t>PC5</w:t>
      </w:r>
      <w:r w:rsidRPr="00611B7F">
        <w:rPr>
          <w:lang w:val="en-US"/>
        </w:rPr>
        <w:t xml:space="preserve"> MAC sublayer </w:t>
      </w:r>
      <w:r w:rsidR="00805A74" w:rsidRPr="00611B7F">
        <w:rPr>
          <w:lang w:val="en-US"/>
        </w:rPr>
        <w:t xml:space="preserve">and </w:t>
      </w:r>
      <w:r w:rsidR="007E175B" w:rsidRPr="00611B7F">
        <w:rPr>
          <w:lang w:val="en-US"/>
        </w:rPr>
        <w:t xml:space="preserve">the </w:t>
      </w:r>
      <w:r w:rsidRPr="00611B7F">
        <w:rPr>
          <w:lang w:val="en-US"/>
        </w:rPr>
        <w:t xml:space="preserve">RRC sublayer. </w:t>
      </w:r>
    </w:p>
    <w:p w14:paraId="4F75D863" w14:textId="4D607244" w:rsidR="00B5731D" w:rsidRPr="00611B7F" w:rsidRDefault="00BD561D" w:rsidP="00B5731D">
      <w:pPr>
        <w:rPr>
          <w:lang w:val="en-US"/>
        </w:rPr>
      </w:pPr>
      <w:r w:rsidRPr="00611B7F">
        <w:rPr>
          <w:lang w:val="en-US"/>
        </w:rPr>
        <w:t xml:space="preserve">In this contribution we demonstrate that </w:t>
      </w:r>
      <w:r w:rsidR="001C0E91" w:rsidRPr="00611B7F">
        <w:rPr>
          <w:lang w:val="en-US"/>
        </w:rPr>
        <w:t xml:space="preserve">it </w:t>
      </w:r>
      <w:r w:rsidR="007573A7" w:rsidRPr="00611B7F">
        <w:rPr>
          <w:lang w:val="en-US"/>
        </w:rPr>
        <w:t xml:space="preserve">is needed to </w:t>
      </w:r>
      <w:r w:rsidR="00E071FD" w:rsidRPr="00611B7F">
        <w:rPr>
          <w:lang w:val="en-US"/>
        </w:rPr>
        <w:t xml:space="preserve">logically </w:t>
      </w:r>
      <w:r w:rsidR="007573A7" w:rsidRPr="00611B7F">
        <w:rPr>
          <w:lang w:val="en-US"/>
        </w:rPr>
        <w:t xml:space="preserve">split the UE into a </w:t>
      </w:r>
      <w:r w:rsidR="00805A74" w:rsidRPr="00611B7F">
        <w:rPr>
          <w:lang w:val="en-US"/>
        </w:rPr>
        <w:t>U</w:t>
      </w:r>
      <w:r w:rsidR="007573A7" w:rsidRPr="00611B7F">
        <w:rPr>
          <w:lang w:val="en-US"/>
        </w:rPr>
        <w:t xml:space="preserve">-UE, including the Uu </w:t>
      </w:r>
      <w:r w:rsidR="001C0E91" w:rsidRPr="00611B7F">
        <w:rPr>
          <w:lang w:val="en-US"/>
        </w:rPr>
        <w:t>protocol layers</w:t>
      </w:r>
      <w:r w:rsidR="007573A7" w:rsidRPr="00611B7F">
        <w:rPr>
          <w:lang w:val="en-US"/>
        </w:rPr>
        <w:t xml:space="preserve"> and a </w:t>
      </w:r>
      <w:r w:rsidR="00A27799" w:rsidRPr="00611B7F">
        <w:rPr>
          <w:lang w:val="en-US"/>
        </w:rPr>
        <w:t>V</w:t>
      </w:r>
      <w:r w:rsidR="007573A7" w:rsidRPr="00611B7F">
        <w:rPr>
          <w:lang w:val="en-US"/>
        </w:rPr>
        <w:t xml:space="preserve">-UE, including the sidelink </w:t>
      </w:r>
      <w:r w:rsidR="001C0E91" w:rsidRPr="00611B7F">
        <w:rPr>
          <w:lang w:val="en-US"/>
        </w:rPr>
        <w:t>protocol layers</w:t>
      </w:r>
      <w:r w:rsidR="00805A74" w:rsidRPr="00611B7F">
        <w:rPr>
          <w:lang w:val="en-US"/>
        </w:rPr>
        <w:t xml:space="preserve">. </w:t>
      </w:r>
      <w:r w:rsidR="00B5731D" w:rsidRPr="00611B7F">
        <w:rPr>
          <w:lang w:val="en-US"/>
        </w:rPr>
        <w:t xml:space="preserve">The motivation is that such a separation is </w:t>
      </w:r>
      <w:r w:rsidR="00AB2B74" w:rsidRPr="00611B7F">
        <w:rPr>
          <w:lang w:val="en-US"/>
        </w:rPr>
        <w:t>friendlier</w:t>
      </w:r>
      <w:r w:rsidR="00B5731D" w:rsidRPr="00611B7F">
        <w:rPr>
          <w:lang w:val="en-US"/>
        </w:rPr>
        <w:t xml:space="preserve"> for deployment and testing and more future proof to technology upgrades. It will also allow the carmakers to select the categories of Uu system independently from the categories of the PC5 system. </w:t>
      </w:r>
    </w:p>
    <w:p w14:paraId="528DC884" w14:textId="05353DFE" w:rsidR="00E071FD" w:rsidRPr="00611B7F" w:rsidRDefault="00E071FD" w:rsidP="00D560DB">
      <w:pPr>
        <w:rPr>
          <w:lang w:val="en-US"/>
        </w:rPr>
      </w:pPr>
      <w:r w:rsidRPr="00611B7F">
        <w:rPr>
          <w:lang w:val="en-US"/>
        </w:rPr>
        <w:t xml:space="preserve">The logical split should be </w:t>
      </w:r>
      <w:r w:rsidR="003B6161" w:rsidRPr="00611B7F">
        <w:rPr>
          <w:lang w:val="en-US"/>
        </w:rPr>
        <w:t>applied</w:t>
      </w:r>
      <w:r w:rsidRPr="00611B7F">
        <w:rPr>
          <w:lang w:val="en-US"/>
        </w:rPr>
        <w:t xml:space="preserve"> during the development of NR-V2X</w:t>
      </w:r>
      <w:r w:rsidR="00D560DB">
        <w:rPr>
          <w:lang w:val="en-US"/>
        </w:rPr>
        <w:t>.</w:t>
      </w:r>
      <w:r w:rsidRPr="00611B7F">
        <w:rPr>
          <w:lang w:val="en-US"/>
        </w:rPr>
        <w:t xml:space="preserve"> </w:t>
      </w:r>
    </w:p>
    <w:p w14:paraId="04F1D115" w14:textId="68104D3A" w:rsidR="00BD561D" w:rsidRPr="00611B7F" w:rsidRDefault="00BD561D">
      <w:pPr>
        <w:rPr>
          <w:lang w:val="en-US"/>
        </w:rPr>
      </w:pPr>
    </w:p>
    <w:p w14:paraId="2267E219" w14:textId="3B13BEC9" w:rsidR="00BD561D" w:rsidRPr="00611B7F" w:rsidRDefault="00BD561D" w:rsidP="00805A74">
      <w:pPr>
        <w:pStyle w:val="Heading1"/>
        <w:numPr>
          <w:ilvl w:val="0"/>
          <w:numId w:val="3"/>
        </w:numPr>
        <w:rPr>
          <w:lang w:val="en-US"/>
        </w:rPr>
      </w:pPr>
      <w:r w:rsidRPr="00611B7F">
        <w:t>Discussion</w:t>
      </w:r>
    </w:p>
    <w:p w14:paraId="4808A6BE" w14:textId="33EAA015" w:rsidR="001457FF" w:rsidRPr="00611B7F" w:rsidRDefault="00DA3BAD" w:rsidP="003C2CFE">
      <w:pPr>
        <w:pStyle w:val="Heading2"/>
        <w:numPr>
          <w:ilvl w:val="1"/>
          <w:numId w:val="3"/>
        </w:numPr>
      </w:pPr>
      <w:r w:rsidRPr="00611B7F">
        <w:softHyphen/>
      </w:r>
      <w:r w:rsidRPr="00611B7F">
        <w:softHyphen/>
      </w:r>
      <w:r w:rsidR="00D85653" w:rsidRPr="00611B7F">
        <w:t xml:space="preserve">V2X </w:t>
      </w:r>
      <w:r w:rsidR="00DB6C0B" w:rsidRPr="00611B7F">
        <w:t xml:space="preserve">as a subsystem </w:t>
      </w:r>
    </w:p>
    <w:p w14:paraId="34C7DD01" w14:textId="6BAFAA6D" w:rsidR="001457FF" w:rsidRPr="00611B7F" w:rsidRDefault="001457FF" w:rsidP="001457FF">
      <w:r w:rsidRPr="00611B7F">
        <w:t xml:space="preserve">SAE </w:t>
      </w:r>
      <w:r w:rsidR="00E71445" w:rsidRPr="00611B7F">
        <w:t xml:space="preserve">(Society of Automotive Engineers) document </w:t>
      </w:r>
      <w:r w:rsidR="00B35105" w:rsidRPr="00611B7F">
        <w:t xml:space="preserve">J3161 </w:t>
      </w:r>
      <w:r w:rsidRPr="00611B7F">
        <w:t>has defined in [</w:t>
      </w:r>
      <w:r w:rsidR="00805A74" w:rsidRPr="00611B7F">
        <w:t>3</w:t>
      </w:r>
      <w:r w:rsidRPr="00611B7F">
        <w:t>] the communication between two LTE V2X sub-systems in communicating cars. In Fig.1 is shown the On-Board Equipment (OBE) based on SAE description</w:t>
      </w:r>
      <w:r w:rsidR="00D85653" w:rsidRPr="00611B7F">
        <w:t xml:space="preserve">, the main blocks being the PC5 </w:t>
      </w:r>
      <w:r w:rsidR="00970796" w:rsidRPr="00611B7F">
        <w:t>radio system</w:t>
      </w:r>
      <w:r w:rsidR="00D85653" w:rsidRPr="00611B7F">
        <w:t xml:space="preserve">, </w:t>
      </w:r>
      <w:r w:rsidR="00970796" w:rsidRPr="00611B7F">
        <w:t xml:space="preserve">the </w:t>
      </w:r>
      <w:r w:rsidR="00D85653" w:rsidRPr="00611B7F">
        <w:t xml:space="preserve">GNSS </w:t>
      </w:r>
      <w:r w:rsidR="00B35105" w:rsidRPr="00611B7F">
        <w:t xml:space="preserve">receiver </w:t>
      </w:r>
      <w:r w:rsidR="00D85653" w:rsidRPr="00611B7F">
        <w:t xml:space="preserve">for satellite </w:t>
      </w:r>
      <w:r w:rsidR="00B35105" w:rsidRPr="00611B7F">
        <w:t xml:space="preserve">positioning </w:t>
      </w:r>
      <w:r w:rsidR="00D85653" w:rsidRPr="00611B7F">
        <w:t>and the dedicated processor of this ECU (Electronic Control Unit).</w:t>
      </w:r>
    </w:p>
    <w:p w14:paraId="4A18603B" w14:textId="21E2207B" w:rsidR="00A80F4D" w:rsidRPr="00611B7F" w:rsidRDefault="00D85653" w:rsidP="001457FF">
      <w:r w:rsidRPr="00611B7F">
        <w:t>ECU further communicates with the Safety Application ECU</w:t>
      </w:r>
      <w:r w:rsidR="00970796" w:rsidRPr="00611B7F">
        <w:t>.</w:t>
      </w:r>
    </w:p>
    <w:p w14:paraId="07C9DB69" w14:textId="598703D3" w:rsidR="00D85653" w:rsidRPr="00611B7F" w:rsidRDefault="00A80F4D" w:rsidP="001457FF">
      <w:r w:rsidRPr="00611B7F">
        <w:t xml:space="preserve">Note that in this diagram the connection with the cellular system is not shown, being considered a different subsystem. </w:t>
      </w:r>
    </w:p>
    <w:p w14:paraId="72F9B585" w14:textId="1439B2AC" w:rsidR="00A80F4D" w:rsidRPr="00611B7F" w:rsidRDefault="00A80F4D" w:rsidP="003C2CFE">
      <w:r w:rsidRPr="00611B7F">
        <w:rPr>
          <w:b/>
          <w:bCs/>
        </w:rPr>
        <w:t xml:space="preserve">Observation </w:t>
      </w:r>
      <w:r w:rsidR="00E071FD" w:rsidRPr="00611B7F">
        <w:rPr>
          <w:b/>
          <w:bCs/>
        </w:rPr>
        <w:t>1</w:t>
      </w:r>
      <w:r w:rsidRPr="00611B7F">
        <w:t xml:space="preserve">: </w:t>
      </w:r>
      <w:r w:rsidR="000943DC">
        <w:rPr>
          <w:b/>
          <w:bCs/>
          <w:i/>
          <w:iCs/>
        </w:rPr>
        <w:t xml:space="preserve">Uu-UE </w:t>
      </w:r>
      <w:r w:rsidR="003C2CFE" w:rsidRPr="00611B7F">
        <w:rPr>
          <w:b/>
          <w:bCs/>
          <w:i/>
          <w:iCs/>
        </w:rPr>
        <w:t xml:space="preserve">and the </w:t>
      </w:r>
      <w:r w:rsidR="000943DC">
        <w:rPr>
          <w:b/>
          <w:bCs/>
          <w:i/>
          <w:iCs/>
        </w:rPr>
        <w:t xml:space="preserve">PC5-UE </w:t>
      </w:r>
      <w:r w:rsidR="003C2CFE" w:rsidRPr="00611B7F">
        <w:rPr>
          <w:b/>
          <w:bCs/>
          <w:i/>
          <w:iCs/>
        </w:rPr>
        <w:t>are two separate units.</w:t>
      </w:r>
    </w:p>
    <w:p w14:paraId="672D9364" w14:textId="77777777" w:rsidR="004531C4" w:rsidRPr="00611B7F" w:rsidRDefault="004531C4" w:rsidP="001457FF"/>
    <w:p w14:paraId="50C74497" w14:textId="0885CDC8" w:rsidR="00B21F0C" w:rsidRPr="00611B7F" w:rsidRDefault="00B21F0C" w:rsidP="00B21F0C">
      <w:pPr>
        <w:jc w:val="center"/>
      </w:pPr>
      <w:r w:rsidRPr="00611B7F">
        <w:rPr>
          <w:noProof/>
          <w:lang w:val="en-US"/>
        </w:rPr>
        <w:lastRenderedPageBreak/>
        <w:drawing>
          <wp:inline distT="0" distB="0" distL="0" distR="0" wp14:anchorId="4391E546" wp14:editId="4F158F03">
            <wp:extent cx="4543376" cy="2785988"/>
            <wp:effectExtent l="0" t="0" r="0" b="0"/>
            <wp:docPr id="7" name="Picture 7" descr="cid:image001.png@01D4E355.8213D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id:image001.png@01D4E355.8213D49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86179" cy="2812234"/>
                    </a:xfrm>
                    <a:prstGeom prst="rect">
                      <a:avLst/>
                    </a:prstGeom>
                    <a:noFill/>
                    <a:ln>
                      <a:noFill/>
                    </a:ln>
                  </pic:spPr>
                </pic:pic>
              </a:graphicData>
            </a:graphic>
          </wp:inline>
        </w:drawing>
      </w:r>
    </w:p>
    <w:p w14:paraId="079F325F" w14:textId="77777777" w:rsidR="00B21F0C" w:rsidRPr="00611B7F" w:rsidRDefault="00B21F0C" w:rsidP="00B21F0C"/>
    <w:p w14:paraId="015C0E01" w14:textId="0858530C" w:rsidR="00B21F0C" w:rsidRPr="00611B7F" w:rsidRDefault="00B21F0C" w:rsidP="00B21F0C">
      <w:pPr>
        <w:jc w:val="center"/>
      </w:pPr>
      <w:r w:rsidRPr="00611B7F">
        <w:rPr>
          <w:b/>
          <w:bCs/>
        </w:rPr>
        <w:t>Fig. 1</w:t>
      </w:r>
      <w:r w:rsidRPr="00611B7F">
        <w:tab/>
        <w:t xml:space="preserve">V2X system in SAE J3161 </w:t>
      </w:r>
    </w:p>
    <w:p w14:paraId="3F76B67F" w14:textId="62D4CEB4" w:rsidR="00D71D95" w:rsidRPr="00611B7F" w:rsidRDefault="00D71D95" w:rsidP="004531C4"/>
    <w:p w14:paraId="6A111677" w14:textId="21FC1D4E" w:rsidR="00157636" w:rsidRPr="00611B7F" w:rsidRDefault="00157636" w:rsidP="00D47302">
      <w:pPr>
        <w:pStyle w:val="Heading2"/>
        <w:numPr>
          <w:ilvl w:val="1"/>
          <w:numId w:val="23"/>
        </w:numPr>
      </w:pPr>
      <w:r w:rsidRPr="00611B7F">
        <w:t xml:space="preserve">C-ITS </w:t>
      </w:r>
      <w:r w:rsidR="00076720" w:rsidRPr="00611B7F">
        <w:t xml:space="preserve">device may be </w:t>
      </w:r>
      <w:r w:rsidR="00A7034F" w:rsidRPr="00611B7F">
        <w:t xml:space="preserve">a combination of a </w:t>
      </w:r>
      <w:r w:rsidR="00076720" w:rsidRPr="00611B7F">
        <w:t>PC5 standalone</w:t>
      </w:r>
      <w:r w:rsidR="00A7034F" w:rsidRPr="00611B7F">
        <w:t xml:space="preserve"> and a Uu device </w:t>
      </w:r>
    </w:p>
    <w:p w14:paraId="2903F906" w14:textId="35D50177" w:rsidR="004445AE" w:rsidRPr="00611B7F" w:rsidRDefault="004445AE" w:rsidP="004445AE">
      <w:pPr>
        <w:pStyle w:val="Default"/>
        <w:rPr>
          <w:sz w:val="23"/>
          <w:szCs w:val="23"/>
        </w:rPr>
      </w:pPr>
      <w:r w:rsidRPr="00611B7F">
        <w:rPr>
          <w:sz w:val="23"/>
          <w:szCs w:val="23"/>
        </w:rPr>
        <w:t xml:space="preserve">Based on draft EC regulations </w:t>
      </w:r>
      <w:r w:rsidRPr="00611B7F">
        <w:t>in “COMMISSION DELEGATED REGULATION on C-ITS”</w:t>
      </w:r>
      <w:r w:rsidR="001544FD" w:rsidRPr="00611B7F">
        <w:t xml:space="preserve"> [4]</w:t>
      </w:r>
      <w:r w:rsidRPr="00611B7F">
        <w:t xml:space="preserve">, </w:t>
      </w:r>
      <w:r w:rsidR="00B5221E" w:rsidRPr="00611B7F">
        <w:rPr>
          <w:sz w:val="23"/>
          <w:szCs w:val="23"/>
        </w:rPr>
        <w:t xml:space="preserve">the </w:t>
      </w:r>
      <w:r w:rsidRPr="00611B7F">
        <w:rPr>
          <w:sz w:val="23"/>
          <w:szCs w:val="23"/>
        </w:rPr>
        <w:t>“C-ITS stations installed on vehicles, handheld or alongside the road infrastructure are considered as products that can be placed on the market as stand-alone assemblies or as parts of larger assemblies. The extent to which C-ITS stations to be installed on vehicles comply with the applicable requirements can be tested before or after installation.”</w:t>
      </w:r>
    </w:p>
    <w:p w14:paraId="1875346C" w14:textId="77777777" w:rsidR="004445AE" w:rsidRPr="00611B7F" w:rsidRDefault="004445AE" w:rsidP="004445AE">
      <w:pPr>
        <w:pStyle w:val="Default"/>
        <w:rPr>
          <w:sz w:val="23"/>
          <w:szCs w:val="23"/>
        </w:rPr>
      </w:pPr>
    </w:p>
    <w:p w14:paraId="0781A783" w14:textId="31E27BBE" w:rsidR="00D17B92" w:rsidRDefault="004445AE" w:rsidP="001E1436">
      <w:pPr>
        <w:pStyle w:val="Default"/>
        <w:rPr>
          <w:sz w:val="23"/>
          <w:szCs w:val="23"/>
        </w:rPr>
      </w:pPr>
      <w:r w:rsidRPr="00611B7F">
        <w:rPr>
          <w:sz w:val="23"/>
          <w:szCs w:val="23"/>
        </w:rPr>
        <w:t xml:space="preserve">A C-ITS station based on LTE PC5 mode 4 (out-of-coverage) </w:t>
      </w:r>
      <w:r w:rsidR="00950746" w:rsidRPr="00611B7F">
        <w:rPr>
          <w:sz w:val="23"/>
          <w:szCs w:val="23"/>
        </w:rPr>
        <w:t xml:space="preserve">adheres to </w:t>
      </w:r>
      <w:r w:rsidRPr="00611B7F">
        <w:rPr>
          <w:sz w:val="23"/>
          <w:szCs w:val="23"/>
        </w:rPr>
        <w:t xml:space="preserve">C-ITS </w:t>
      </w:r>
      <w:r w:rsidR="00950746" w:rsidRPr="00611B7F">
        <w:rPr>
          <w:sz w:val="23"/>
          <w:szCs w:val="23"/>
        </w:rPr>
        <w:t xml:space="preserve">station definition </w:t>
      </w:r>
      <w:r w:rsidRPr="00611B7F">
        <w:rPr>
          <w:sz w:val="23"/>
          <w:szCs w:val="23"/>
        </w:rPr>
        <w:t>and can be put as such on the market</w:t>
      </w:r>
      <w:r w:rsidR="00950746" w:rsidRPr="00611B7F">
        <w:rPr>
          <w:sz w:val="23"/>
          <w:szCs w:val="23"/>
        </w:rPr>
        <w:t xml:space="preserve">, given </w:t>
      </w:r>
      <w:r w:rsidR="00502180" w:rsidRPr="00611B7F">
        <w:rPr>
          <w:sz w:val="23"/>
          <w:szCs w:val="23"/>
        </w:rPr>
        <w:t xml:space="preserve">that is </w:t>
      </w:r>
      <w:r w:rsidR="00950746" w:rsidRPr="00611B7F">
        <w:rPr>
          <w:sz w:val="23"/>
          <w:szCs w:val="23"/>
        </w:rPr>
        <w:t>allowed by regulation</w:t>
      </w:r>
      <w:r w:rsidR="00502180" w:rsidRPr="00611B7F">
        <w:rPr>
          <w:sz w:val="23"/>
          <w:szCs w:val="23"/>
        </w:rPr>
        <w:t>s</w:t>
      </w:r>
      <w:r w:rsidRPr="00611B7F">
        <w:rPr>
          <w:sz w:val="23"/>
          <w:szCs w:val="23"/>
        </w:rPr>
        <w:t xml:space="preserve">. </w:t>
      </w:r>
    </w:p>
    <w:p w14:paraId="58B1FE90" w14:textId="6A3238CE" w:rsidR="00D17B92" w:rsidRDefault="00D17B92" w:rsidP="001E1436">
      <w:pPr>
        <w:pStyle w:val="Default"/>
        <w:rPr>
          <w:sz w:val="23"/>
          <w:szCs w:val="23"/>
        </w:rPr>
      </w:pPr>
    </w:p>
    <w:p w14:paraId="0B3811D8" w14:textId="77777777" w:rsidR="00D17B92" w:rsidRPr="00611B7F" w:rsidRDefault="00D17B92" w:rsidP="00D17B92">
      <w:pPr>
        <w:rPr>
          <w:b/>
          <w:bCs/>
          <w:i/>
          <w:iCs/>
          <w:lang w:val="en-US" w:bidi="he-IL"/>
        </w:rPr>
      </w:pPr>
      <w:r w:rsidRPr="00611B7F">
        <w:rPr>
          <w:b/>
          <w:bCs/>
          <w:lang w:val="en-US"/>
        </w:rPr>
        <w:t>Observation 2</w:t>
      </w:r>
      <w:r w:rsidRPr="00611B7F">
        <w:rPr>
          <w:lang w:val="en-US"/>
        </w:rPr>
        <w:t xml:space="preserve">: </w:t>
      </w:r>
      <w:r w:rsidRPr="00611B7F">
        <w:rPr>
          <w:b/>
          <w:bCs/>
          <w:lang w:val="en-US"/>
        </w:rPr>
        <w:t>The definition of C-ITS system in EU V2X regulation assumes an architecture in which the connection to the cellular system is not defined.</w:t>
      </w:r>
    </w:p>
    <w:p w14:paraId="6368D385" w14:textId="19E22C7F" w:rsidR="004445AE" w:rsidRPr="00611B7F" w:rsidRDefault="004445AE" w:rsidP="001E1436">
      <w:pPr>
        <w:pStyle w:val="Default"/>
        <w:rPr>
          <w:sz w:val="23"/>
          <w:szCs w:val="23"/>
        </w:rPr>
      </w:pPr>
      <w:r w:rsidRPr="00611B7F">
        <w:rPr>
          <w:sz w:val="23"/>
          <w:szCs w:val="23"/>
        </w:rPr>
        <w:t xml:space="preserve">Mode 3 </w:t>
      </w:r>
      <w:r w:rsidR="00A7034F" w:rsidRPr="00611B7F">
        <w:rPr>
          <w:sz w:val="23"/>
          <w:szCs w:val="23"/>
        </w:rPr>
        <w:t xml:space="preserve">C-ITS station based on NR/LTE PC5 </w:t>
      </w:r>
      <w:r w:rsidRPr="00611B7F">
        <w:rPr>
          <w:sz w:val="23"/>
          <w:szCs w:val="23"/>
        </w:rPr>
        <w:t xml:space="preserve">could be achieved by connecting </w:t>
      </w:r>
      <w:r w:rsidR="00B5221E" w:rsidRPr="00611B7F">
        <w:rPr>
          <w:sz w:val="23"/>
          <w:szCs w:val="23"/>
        </w:rPr>
        <w:t>the PC5 UE</w:t>
      </w:r>
      <w:r w:rsidRPr="00611B7F">
        <w:rPr>
          <w:sz w:val="23"/>
          <w:szCs w:val="23"/>
        </w:rPr>
        <w:t xml:space="preserve">to an Uu UE implementing the functionality according to the WI in [1].  </w:t>
      </w:r>
    </w:p>
    <w:p w14:paraId="28E7F718" w14:textId="05DC1051" w:rsidR="004445AE" w:rsidRPr="00611B7F" w:rsidRDefault="00607D3F" w:rsidP="004445AE">
      <w:pPr>
        <w:rPr>
          <w:lang w:val="en-US"/>
        </w:rPr>
      </w:pPr>
      <w:r w:rsidRPr="00611B7F">
        <w:rPr>
          <w:lang w:val="en-US"/>
        </w:rPr>
        <w:t xml:space="preserve">Based on </w:t>
      </w:r>
      <w:r w:rsidR="0080046F" w:rsidRPr="00611B7F">
        <w:rPr>
          <w:lang w:val="en-US"/>
        </w:rPr>
        <w:t xml:space="preserve">USA and </w:t>
      </w:r>
      <w:r w:rsidRPr="00611B7F">
        <w:rPr>
          <w:lang w:val="en-US"/>
        </w:rPr>
        <w:t>European regulations, the resulting functionality shall be tested.</w:t>
      </w:r>
    </w:p>
    <w:p w14:paraId="786D3C8C" w14:textId="11B8C438" w:rsidR="009D5E45" w:rsidRPr="00611B7F" w:rsidRDefault="009D5E45" w:rsidP="004445AE">
      <w:pPr>
        <w:rPr>
          <w:b/>
          <w:bCs/>
          <w:i/>
          <w:iCs/>
          <w:lang w:val="en-US"/>
        </w:rPr>
      </w:pPr>
    </w:p>
    <w:p w14:paraId="215ED077" w14:textId="52C51E4B" w:rsidR="009D5E45" w:rsidRPr="00611B7F" w:rsidRDefault="009D5E45" w:rsidP="009D5E45">
      <w:pPr>
        <w:pStyle w:val="Heading2"/>
        <w:numPr>
          <w:ilvl w:val="1"/>
          <w:numId w:val="23"/>
        </w:numPr>
      </w:pPr>
      <w:r w:rsidRPr="00611B7F">
        <w:t>Interaction between Uu and PC5</w:t>
      </w:r>
    </w:p>
    <w:p w14:paraId="4D702119" w14:textId="77777777" w:rsidR="009D5E45" w:rsidRPr="00611B7F" w:rsidRDefault="009D5E45" w:rsidP="009D5E45">
      <w:r w:rsidRPr="00611B7F">
        <w:t xml:space="preserve">Based on TR 38.885, Uu interface (MAC, RLC, PDCP, RRC layers) will control the PC5 interface, few examples being provided below: </w:t>
      </w:r>
    </w:p>
    <w:p w14:paraId="61B29AF1" w14:textId="77777777" w:rsidR="009D5E45" w:rsidRPr="00611B7F" w:rsidRDefault="009D5E45" w:rsidP="009D5E45">
      <w:pPr>
        <w:pStyle w:val="ListParagraph"/>
        <w:numPr>
          <w:ilvl w:val="0"/>
          <w:numId w:val="19"/>
        </w:numPr>
        <w:rPr>
          <w:sz w:val="22"/>
          <w:szCs w:val="22"/>
        </w:rPr>
      </w:pPr>
      <w:r w:rsidRPr="00611B7F">
        <w:rPr>
          <w:sz w:val="22"/>
          <w:szCs w:val="22"/>
        </w:rPr>
        <w:t xml:space="preserve">Scheduling of transmissions over PC5 (dynamic or SPS) where grants are sent through Uu; </w:t>
      </w:r>
    </w:p>
    <w:p w14:paraId="1BEEE7BE" w14:textId="77777777" w:rsidR="009D5E45" w:rsidRPr="00611B7F" w:rsidRDefault="009D5E45" w:rsidP="009D5E45">
      <w:pPr>
        <w:pStyle w:val="ListParagraph"/>
        <w:numPr>
          <w:ilvl w:val="0"/>
          <w:numId w:val="19"/>
        </w:numPr>
        <w:rPr>
          <w:sz w:val="22"/>
          <w:szCs w:val="22"/>
        </w:rPr>
      </w:pPr>
      <w:r w:rsidRPr="00611B7F">
        <w:rPr>
          <w:sz w:val="22"/>
          <w:szCs w:val="22"/>
        </w:rPr>
        <w:t xml:space="preserve">Synchronizing PC5 with Uu; </w:t>
      </w:r>
    </w:p>
    <w:p w14:paraId="373D35D9" w14:textId="77777777" w:rsidR="009D5E45" w:rsidRPr="00611B7F" w:rsidRDefault="009D5E45" w:rsidP="009D5E45">
      <w:pPr>
        <w:pStyle w:val="ListParagraph"/>
        <w:numPr>
          <w:ilvl w:val="0"/>
          <w:numId w:val="19"/>
        </w:numPr>
        <w:rPr>
          <w:sz w:val="22"/>
          <w:szCs w:val="22"/>
        </w:rPr>
      </w:pPr>
      <w:r w:rsidRPr="00611B7F">
        <w:rPr>
          <w:sz w:val="22"/>
          <w:szCs w:val="22"/>
        </w:rPr>
        <w:t xml:space="preserve">Reporting measurements relative to PC5 to Uu scheduler; </w:t>
      </w:r>
    </w:p>
    <w:p w14:paraId="424786CC" w14:textId="77777777" w:rsidR="009D5E45" w:rsidRPr="00611B7F" w:rsidRDefault="009D5E45" w:rsidP="009D5E45">
      <w:pPr>
        <w:pStyle w:val="ListParagraph"/>
        <w:numPr>
          <w:ilvl w:val="0"/>
          <w:numId w:val="19"/>
        </w:numPr>
        <w:rPr>
          <w:sz w:val="22"/>
          <w:szCs w:val="22"/>
        </w:rPr>
      </w:pPr>
      <w:r w:rsidRPr="00611B7F">
        <w:rPr>
          <w:sz w:val="22"/>
          <w:szCs w:val="22"/>
        </w:rPr>
        <w:t xml:space="preserve">Configuring the PC5 radio resources by Uu. </w:t>
      </w:r>
    </w:p>
    <w:p w14:paraId="4D0B0618" w14:textId="6D3C4A4A" w:rsidR="009D5E45" w:rsidRPr="00611B7F" w:rsidRDefault="009D5E45" w:rsidP="009D5E45">
      <w:r w:rsidRPr="00611B7F">
        <w:t xml:space="preserve">These interactions between the two radio interfaces will need coordination. It will be needed to design Rel. 16 protocols in a way assuming </w:t>
      </w:r>
      <w:r w:rsidR="00D560DB">
        <w:t xml:space="preserve">a logical split </w:t>
      </w:r>
      <w:r w:rsidRPr="00611B7F">
        <w:t>between Uu</w:t>
      </w:r>
      <w:r w:rsidR="007947EE" w:rsidRPr="00611B7F">
        <w:t xml:space="preserve">-based UE and </w:t>
      </w:r>
      <w:r w:rsidRPr="00611B7F">
        <w:t>PC5</w:t>
      </w:r>
      <w:r w:rsidR="007947EE" w:rsidRPr="00611B7F">
        <w:t>-based UE</w:t>
      </w:r>
      <w:r w:rsidRPr="00611B7F">
        <w:t>.</w:t>
      </w:r>
    </w:p>
    <w:p w14:paraId="2389677D" w14:textId="54C99AC5" w:rsidR="009C43DE" w:rsidRPr="00611B7F" w:rsidRDefault="009C43DE" w:rsidP="009C43DE">
      <w:r>
        <w:rPr>
          <w:b/>
          <w:bCs/>
        </w:rPr>
        <w:t xml:space="preserve">Observation 3: </w:t>
      </w:r>
      <w:r w:rsidRPr="00042E0B">
        <w:rPr>
          <w:b/>
          <w:bCs/>
          <w:i/>
          <w:iCs/>
        </w:rPr>
        <w:t>It will be needed to design Rel. 16 protocols in a way assuming a logical split between Uu-based UE and PC5-based UE.</w:t>
      </w:r>
    </w:p>
    <w:p w14:paraId="1253CDFB" w14:textId="67BD73D1" w:rsidR="00D85653" w:rsidRPr="00611B7F" w:rsidRDefault="00FB519C" w:rsidP="00BE6E5B">
      <w:pPr>
        <w:pStyle w:val="Heading2"/>
        <w:numPr>
          <w:ilvl w:val="1"/>
          <w:numId w:val="23"/>
        </w:numPr>
      </w:pPr>
      <w:r w:rsidRPr="00611B7F">
        <w:lastRenderedPageBreak/>
        <w:t>Testing the On-Board V2X module</w:t>
      </w:r>
    </w:p>
    <w:p w14:paraId="2E8E8874" w14:textId="77777777" w:rsidR="00E7695A" w:rsidRPr="00611B7F" w:rsidRDefault="00E7695A" w:rsidP="0080046F">
      <w:r w:rsidRPr="00611B7F">
        <w:t>The testing of the On-Board modules can take place at different moments in time:</w:t>
      </w:r>
    </w:p>
    <w:p w14:paraId="3DE92AC3" w14:textId="1F04C2B4" w:rsidR="00E7695A" w:rsidRPr="00611B7F" w:rsidRDefault="001F14E6" w:rsidP="001F14E6">
      <w:pPr>
        <w:ind w:left="360"/>
        <w:rPr>
          <w:szCs w:val="22"/>
        </w:rPr>
      </w:pPr>
      <w:r w:rsidRPr="00611B7F">
        <w:rPr>
          <w:szCs w:val="22"/>
        </w:rPr>
        <w:t xml:space="preserve">-  </w:t>
      </w:r>
      <w:r w:rsidR="00E7695A" w:rsidRPr="00611B7F">
        <w:rPr>
          <w:szCs w:val="22"/>
        </w:rPr>
        <w:t>Compliance with the regulatory V2X requirements and the following certification takes place before putting a V2X module on the market;</w:t>
      </w:r>
    </w:p>
    <w:p w14:paraId="276AC0BE" w14:textId="3A4C2036" w:rsidR="00E7695A" w:rsidRPr="00611B7F" w:rsidRDefault="001F14E6" w:rsidP="001F14E6">
      <w:pPr>
        <w:ind w:left="360"/>
        <w:rPr>
          <w:szCs w:val="22"/>
        </w:rPr>
      </w:pPr>
      <w:r w:rsidRPr="00611B7F">
        <w:rPr>
          <w:szCs w:val="22"/>
        </w:rPr>
        <w:t xml:space="preserve">-  </w:t>
      </w:r>
      <w:r w:rsidR="00E7695A" w:rsidRPr="00611B7F">
        <w:rPr>
          <w:szCs w:val="22"/>
        </w:rPr>
        <w:t>Each module may be tested for correct operation in the production phase</w:t>
      </w:r>
      <w:r w:rsidR="00AF4B23" w:rsidRPr="00611B7F">
        <w:rPr>
          <w:szCs w:val="22"/>
        </w:rPr>
        <w:t xml:space="preserve"> of the module</w:t>
      </w:r>
      <w:r w:rsidRPr="00611B7F">
        <w:rPr>
          <w:szCs w:val="22"/>
        </w:rPr>
        <w:t>.</w:t>
      </w:r>
    </w:p>
    <w:p w14:paraId="00808E07" w14:textId="3DA9ACB0" w:rsidR="00FB519C" w:rsidRPr="00611B7F" w:rsidRDefault="001B778C" w:rsidP="00FB519C">
      <w:r w:rsidRPr="00611B7F">
        <w:t xml:space="preserve">A Tester apparatus or a computer-driven </w:t>
      </w:r>
      <w:r w:rsidR="00642591" w:rsidRPr="00611B7F">
        <w:t xml:space="preserve">tester </w:t>
      </w:r>
      <w:r w:rsidRPr="00611B7F">
        <w:t xml:space="preserve">is needed for all the above operations; the </w:t>
      </w:r>
      <w:r w:rsidR="00642591" w:rsidRPr="00611B7F">
        <w:t xml:space="preserve">tester </w:t>
      </w:r>
      <w:r w:rsidR="00FB519C" w:rsidRPr="00611B7F">
        <w:t>is directly connected to the V2X module</w:t>
      </w:r>
      <w:r w:rsidR="00AF4B23" w:rsidRPr="00611B7F">
        <w:t>.</w:t>
      </w:r>
      <w:r w:rsidR="00FB519C" w:rsidRPr="00611B7F">
        <w:t xml:space="preserve"> </w:t>
      </w:r>
    </w:p>
    <w:p w14:paraId="7EE58E7B" w14:textId="77777777" w:rsidR="009C0A4D" w:rsidRPr="00611B7F" w:rsidRDefault="009C0A4D" w:rsidP="009C0A4D">
      <w:r w:rsidRPr="00611B7F">
        <w:t>The testing procedure needs to be executed with:</w:t>
      </w:r>
    </w:p>
    <w:p w14:paraId="0BCA1A34" w14:textId="77777777" w:rsidR="009C0A4D" w:rsidRPr="00611B7F" w:rsidRDefault="009C0A4D" w:rsidP="009C0A4D">
      <w:pPr>
        <w:pStyle w:val="ListParagraph"/>
        <w:numPr>
          <w:ilvl w:val="0"/>
          <w:numId w:val="21"/>
        </w:numPr>
        <w:rPr>
          <w:sz w:val="22"/>
          <w:szCs w:val="22"/>
        </w:rPr>
      </w:pPr>
      <w:r w:rsidRPr="00611B7F">
        <w:rPr>
          <w:sz w:val="22"/>
          <w:szCs w:val="22"/>
        </w:rPr>
        <w:t>Ability to receive an external configuration for the V2X system not only by Uu, but also via a CPU or WiFi;</w:t>
      </w:r>
    </w:p>
    <w:p w14:paraId="14BBF33B" w14:textId="7B691584" w:rsidR="0080046F" w:rsidRPr="00611B7F" w:rsidRDefault="0080046F" w:rsidP="0080046F">
      <w:pPr>
        <w:pStyle w:val="ListParagraph"/>
        <w:numPr>
          <w:ilvl w:val="0"/>
          <w:numId w:val="21"/>
        </w:numPr>
        <w:rPr>
          <w:sz w:val="22"/>
          <w:szCs w:val="22"/>
        </w:rPr>
      </w:pPr>
      <w:r w:rsidRPr="00611B7F">
        <w:rPr>
          <w:sz w:val="22"/>
          <w:szCs w:val="22"/>
        </w:rPr>
        <w:t>A</w:t>
      </w:r>
      <w:r w:rsidR="003439B0" w:rsidRPr="00611B7F">
        <w:rPr>
          <w:sz w:val="22"/>
          <w:szCs w:val="22"/>
        </w:rPr>
        <w:t xml:space="preserve">bility to </w:t>
      </w:r>
      <w:r w:rsidR="0002668A" w:rsidRPr="00611B7F">
        <w:rPr>
          <w:sz w:val="22"/>
          <w:szCs w:val="22"/>
        </w:rPr>
        <w:t xml:space="preserve">exhaustively </w:t>
      </w:r>
      <w:r w:rsidR="003439B0" w:rsidRPr="00611B7F">
        <w:rPr>
          <w:sz w:val="22"/>
          <w:szCs w:val="22"/>
        </w:rPr>
        <w:t>test the V2X system</w:t>
      </w:r>
      <w:r w:rsidRPr="00611B7F">
        <w:rPr>
          <w:sz w:val="22"/>
          <w:szCs w:val="22"/>
        </w:rPr>
        <w:t>.</w:t>
      </w:r>
    </w:p>
    <w:p w14:paraId="7FD79D2A" w14:textId="6BA78591" w:rsidR="0080046F" w:rsidRPr="00611B7F" w:rsidRDefault="00B21F0C" w:rsidP="0080046F">
      <w:pPr>
        <w:pStyle w:val="ListParagraph"/>
      </w:pPr>
      <w:r w:rsidRPr="00611B7F">
        <w:t xml:space="preserve"> </w:t>
      </w:r>
    </w:p>
    <w:p w14:paraId="6436BA96" w14:textId="1818976E" w:rsidR="00B21F0C" w:rsidRPr="00611B7F" w:rsidRDefault="0080046F" w:rsidP="0080046F">
      <w:r w:rsidRPr="00611B7F">
        <w:t>To achieve the testing</w:t>
      </w:r>
      <w:r w:rsidR="00471C6B" w:rsidRPr="00611B7F">
        <w:t xml:space="preserve"> </w:t>
      </w:r>
      <w:r w:rsidR="009C0A4D" w:rsidRPr="00611B7F">
        <w:t>procedure</w:t>
      </w:r>
      <w:r w:rsidR="00B21F0C" w:rsidRPr="00611B7F">
        <w:t xml:space="preserve"> </w:t>
      </w:r>
      <w:r w:rsidR="009C0A4D" w:rsidRPr="00611B7F">
        <w:t xml:space="preserve">is needed </w:t>
      </w:r>
      <w:r w:rsidR="009C43DE">
        <w:t xml:space="preserve">a logical split </w:t>
      </w:r>
      <w:r w:rsidR="00B21F0C" w:rsidRPr="00611B7F">
        <w:t>between the Uu</w:t>
      </w:r>
      <w:r w:rsidR="00C26D48" w:rsidRPr="00611B7F">
        <w:t>-UE</w:t>
      </w:r>
      <w:r w:rsidR="00B21F0C" w:rsidRPr="00611B7F">
        <w:t xml:space="preserve"> and </w:t>
      </w:r>
      <w:r w:rsidR="00970796" w:rsidRPr="00611B7F">
        <w:t>PC5</w:t>
      </w:r>
      <w:r w:rsidR="00C26D48" w:rsidRPr="00611B7F">
        <w:t>-UE</w:t>
      </w:r>
      <w:r w:rsidR="009C43DE">
        <w:t>such that</w:t>
      </w:r>
      <w:r w:rsidR="00B21F0C" w:rsidRPr="00611B7F">
        <w:t xml:space="preserve"> the V2X module test</w:t>
      </w:r>
      <w:r w:rsidR="003439B0" w:rsidRPr="00611B7F">
        <w:t xml:space="preserve"> by the development and test engineers</w:t>
      </w:r>
      <w:r w:rsidR="009C43DE">
        <w:t xml:space="preserve"> will be done separately.</w:t>
      </w:r>
    </w:p>
    <w:p w14:paraId="301BF69E" w14:textId="118399E4" w:rsidR="003C2CFE" w:rsidRPr="00611B7F" w:rsidRDefault="003C2CFE" w:rsidP="003C2CFE">
      <w:r w:rsidRPr="00611B7F">
        <w:rPr>
          <w:b/>
          <w:bCs/>
          <w:u w:val="single"/>
        </w:rPr>
        <w:t>Conclusion 1</w:t>
      </w:r>
      <w:r w:rsidRPr="00611B7F">
        <w:rPr>
          <w:b/>
          <w:bCs/>
          <w:i/>
          <w:iCs/>
        </w:rPr>
        <w:t xml:space="preserve">: </w:t>
      </w:r>
      <w:r w:rsidRPr="00611B7F">
        <w:rPr>
          <w:b/>
          <w:bCs/>
        </w:rPr>
        <w:t>Separation between the Uu</w:t>
      </w:r>
      <w:r w:rsidR="00C26D48" w:rsidRPr="00611B7F">
        <w:rPr>
          <w:b/>
          <w:bCs/>
        </w:rPr>
        <w:t>-UE</w:t>
      </w:r>
      <w:r w:rsidRPr="00611B7F">
        <w:rPr>
          <w:b/>
          <w:bCs/>
        </w:rPr>
        <w:t xml:space="preserve"> and PC5</w:t>
      </w:r>
      <w:r w:rsidR="00C26D48" w:rsidRPr="00611B7F">
        <w:rPr>
          <w:b/>
          <w:bCs/>
        </w:rPr>
        <w:t>-UE</w:t>
      </w:r>
      <w:r w:rsidRPr="00611B7F">
        <w:rPr>
          <w:b/>
          <w:bCs/>
        </w:rPr>
        <w:t xml:space="preserve"> is needed for development, testing and certification.</w:t>
      </w:r>
    </w:p>
    <w:p w14:paraId="4C4FAA37" w14:textId="77777777" w:rsidR="00D850E4" w:rsidRPr="00611B7F" w:rsidRDefault="00D850E4" w:rsidP="00E60E0F"/>
    <w:p w14:paraId="67CA8D02" w14:textId="667492F4" w:rsidR="00B30CFF" w:rsidRPr="00611B7F" w:rsidRDefault="00B30CFF" w:rsidP="00BE6E5B">
      <w:pPr>
        <w:pStyle w:val="Heading3"/>
        <w:numPr>
          <w:ilvl w:val="1"/>
          <w:numId w:val="23"/>
        </w:numPr>
        <w:rPr>
          <w:sz w:val="32"/>
          <w:szCs w:val="22"/>
          <w:lang w:val="en-US" w:bidi="he-IL"/>
        </w:rPr>
      </w:pPr>
      <w:r w:rsidRPr="00611B7F">
        <w:rPr>
          <w:sz w:val="32"/>
          <w:szCs w:val="22"/>
          <w:lang w:val="en-US" w:bidi="he-IL"/>
        </w:rPr>
        <w:t>Different evolution paths</w:t>
      </w:r>
      <w:r w:rsidR="00354E1F" w:rsidRPr="00611B7F">
        <w:rPr>
          <w:sz w:val="32"/>
          <w:szCs w:val="22"/>
          <w:lang w:val="en-US" w:bidi="he-IL"/>
        </w:rPr>
        <w:t xml:space="preserve"> and configuration options </w:t>
      </w:r>
      <w:r w:rsidRPr="00611B7F">
        <w:rPr>
          <w:sz w:val="32"/>
          <w:szCs w:val="22"/>
          <w:lang w:val="en-US" w:bidi="he-IL"/>
        </w:rPr>
        <w:t>of Uu and PC5</w:t>
      </w:r>
    </w:p>
    <w:p w14:paraId="1C965DB0" w14:textId="38903689" w:rsidR="00B30CFF" w:rsidRPr="00611B7F" w:rsidRDefault="00B30CFF" w:rsidP="00B30CFF">
      <w:pPr>
        <w:rPr>
          <w:lang w:val="en-US" w:bidi="he-IL"/>
        </w:rPr>
      </w:pPr>
      <w:r w:rsidRPr="00611B7F">
        <w:rPr>
          <w:lang w:val="en-US" w:bidi="he-IL"/>
        </w:rPr>
        <w:t xml:space="preserve">In </w:t>
      </w:r>
      <w:r w:rsidR="003B7213" w:rsidRPr="00611B7F">
        <w:rPr>
          <w:lang w:val="en-US" w:bidi="he-IL"/>
        </w:rPr>
        <w:t>time</w:t>
      </w:r>
      <w:r w:rsidRPr="00611B7F">
        <w:rPr>
          <w:lang w:val="en-US" w:bidi="he-IL"/>
        </w:rPr>
        <w:t xml:space="preserve">, PC5 </w:t>
      </w:r>
      <w:r w:rsidR="00407D1D" w:rsidRPr="00611B7F">
        <w:rPr>
          <w:lang w:val="en-US" w:bidi="he-IL"/>
        </w:rPr>
        <w:t xml:space="preserve">technology </w:t>
      </w:r>
      <w:r w:rsidRPr="00611B7F">
        <w:rPr>
          <w:lang w:val="en-US" w:bidi="he-IL"/>
        </w:rPr>
        <w:t xml:space="preserve">may be improved, </w:t>
      </w:r>
      <w:r w:rsidR="00542E8C" w:rsidRPr="00611B7F">
        <w:rPr>
          <w:lang w:val="en-US" w:bidi="he-IL"/>
        </w:rPr>
        <w:t>with</w:t>
      </w:r>
      <w:r w:rsidR="0002668A" w:rsidRPr="00611B7F">
        <w:rPr>
          <w:lang w:val="en-US" w:bidi="he-IL"/>
        </w:rPr>
        <w:t xml:space="preserve">in future releases of 3GPP, </w:t>
      </w:r>
      <w:r w:rsidRPr="00611B7F">
        <w:rPr>
          <w:lang w:val="en-US" w:bidi="he-IL"/>
        </w:rPr>
        <w:t xml:space="preserve">based on the automotive market </w:t>
      </w:r>
      <w:r w:rsidR="00C44D47" w:rsidRPr="00611B7F">
        <w:rPr>
          <w:lang w:val="en-US" w:bidi="he-IL"/>
        </w:rPr>
        <w:t>requirements,</w:t>
      </w:r>
      <w:r w:rsidRPr="00611B7F">
        <w:rPr>
          <w:lang w:val="en-US" w:bidi="he-IL"/>
        </w:rPr>
        <w:t xml:space="preserve"> regulatory requirements and new spectrum allocations, on a different timing as compared with the evolution of the Uu interface. Keeping Uu and PC5 as separate entities will allow a reduced time to market for each technology.</w:t>
      </w:r>
    </w:p>
    <w:p w14:paraId="5643E9E8" w14:textId="29DA7F84" w:rsidR="00F36820" w:rsidRPr="00611B7F" w:rsidRDefault="00C114F3" w:rsidP="00B30CFF">
      <w:pPr>
        <w:rPr>
          <w:lang w:val="en-US" w:bidi="he-IL"/>
        </w:rPr>
      </w:pPr>
      <w:r w:rsidRPr="00611B7F">
        <w:rPr>
          <w:lang w:val="en-US" w:bidi="he-IL"/>
        </w:rPr>
        <w:t xml:space="preserve">Carmaker </w:t>
      </w:r>
      <w:r w:rsidR="00F36820" w:rsidRPr="00611B7F">
        <w:rPr>
          <w:lang w:val="en-US" w:bidi="he-IL"/>
        </w:rPr>
        <w:t xml:space="preserve">may use an older version of PC5 to assure interoperability and continuity of service. </w:t>
      </w:r>
      <w:r w:rsidRPr="00611B7F">
        <w:rPr>
          <w:lang w:val="en-US" w:bidi="he-IL"/>
        </w:rPr>
        <w:t xml:space="preserve">Carmakers may decide to use different combinations of PC5, for example, </w:t>
      </w:r>
      <w:r w:rsidR="009C0A4D" w:rsidRPr="00611B7F">
        <w:rPr>
          <w:lang w:val="en-US" w:bidi="he-IL"/>
        </w:rPr>
        <w:t xml:space="preserve">Rel-14 PC5 standalone, Rel-16 PC5 standalone or Rel-14+ Rel-16 PC5/Uu, </w:t>
      </w:r>
      <w:r w:rsidRPr="00611B7F">
        <w:rPr>
          <w:lang w:val="en-US" w:bidi="he-IL"/>
        </w:rPr>
        <w:t xml:space="preserve">based on the class of the vehicle. </w:t>
      </w:r>
    </w:p>
    <w:p w14:paraId="604CACB9" w14:textId="0F88E6BC" w:rsidR="00C114F3" w:rsidRPr="00611B7F" w:rsidRDefault="00C114F3" w:rsidP="00B30CFF">
      <w:pPr>
        <w:rPr>
          <w:lang w:val="en-US" w:bidi="he-IL"/>
        </w:rPr>
      </w:pPr>
      <w:r w:rsidRPr="00611B7F">
        <w:rPr>
          <w:lang w:val="en-US" w:bidi="he-IL"/>
        </w:rPr>
        <w:t>Independent of that, carmakers define their Uu capability. The capability is derived from the communication grade of the vehicle, which is typically classified by carmakers to HIGH (highest available Uu</w:t>
      </w:r>
      <w:r w:rsidR="0002668A" w:rsidRPr="00611B7F">
        <w:rPr>
          <w:lang w:val="en-US" w:bidi="he-IL"/>
        </w:rPr>
        <w:t xml:space="preserve"> Category</w:t>
      </w:r>
      <w:r w:rsidRPr="00611B7F">
        <w:rPr>
          <w:lang w:val="en-US" w:bidi="he-IL"/>
        </w:rPr>
        <w:t>), MID and LOW (</w:t>
      </w:r>
      <w:r w:rsidR="0002668A" w:rsidRPr="00611B7F">
        <w:rPr>
          <w:lang w:val="en-US" w:bidi="he-IL"/>
        </w:rPr>
        <w:t>minimal connectivity requirement</w:t>
      </w:r>
      <w:r w:rsidRPr="00611B7F">
        <w:rPr>
          <w:lang w:val="en-US" w:bidi="he-IL"/>
        </w:rPr>
        <w:t xml:space="preserve">). </w:t>
      </w:r>
      <w:bookmarkStart w:id="1" w:name="_Hlk4582615"/>
      <w:r w:rsidRPr="00611B7F">
        <w:rPr>
          <w:lang w:val="en-US" w:bidi="he-IL"/>
        </w:rPr>
        <w:t xml:space="preserve">Uu / PC5 mix-and-match flexibility is required. </w:t>
      </w:r>
      <w:bookmarkEnd w:id="1"/>
      <w:r w:rsidR="003D7F1E" w:rsidRPr="00611B7F">
        <w:rPr>
          <w:lang w:val="en-US" w:bidi="he-IL"/>
        </w:rPr>
        <w:t>Correct V2X operation is required regardless of Uu configuration.</w:t>
      </w:r>
    </w:p>
    <w:p w14:paraId="45F4E86E" w14:textId="03FEF39A" w:rsidR="00C114F3" w:rsidRPr="00611B7F" w:rsidRDefault="00C114F3" w:rsidP="00B30CFF">
      <w:pPr>
        <w:rPr>
          <w:b/>
          <w:bCs/>
          <w:i/>
          <w:iCs/>
        </w:rPr>
      </w:pPr>
      <w:r w:rsidRPr="00611B7F">
        <w:rPr>
          <w:b/>
          <w:bCs/>
        </w:rPr>
        <w:t xml:space="preserve">Observation </w:t>
      </w:r>
      <w:r w:rsidR="00D700B6" w:rsidRPr="00611B7F">
        <w:rPr>
          <w:b/>
          <w:bCs/>
        </w:rPr>
        <w:t>4</w:t>
      </w:r>
      <w:r w:rsidRPr="00611B7F">
        <w:rPr>
          <w:b/>
          <w:bCs/>
        </w:rPr>
        <w:t xml:space="preserve">: </w:t>
      </w:r>
      <w:r w:rsidR="00354E1F" w:rsidRPr="00611B7F">
        <w:rPr>
          <w:b/>
          <w:bCs/>
          <w:i/>
          <w:iCs/>
        </w:rPr>
        <w:t>O</w:t>
      </w:r>
      <w:r w:rsidRPr="00611B7F">
        <w:rPr>
          <w:b/>
          <w:bCs/>
          <w:i/>
          <w:iCs/>
        </w:rPr>
        <w:t>lder releases of</w:t>
      </w:r>
      <w:r w:rsidRPr="00611B7F">
        <w:rPr>
          <w:b/>
          <w:bCs/>
        </w:rPr>
        <w:t xml:space="preserve"> </w:t>
      </w:r>
      <w:r w:rsidRPr="00611B7F">
        <w:rPr>
          <w:b/>
          <w:bCs/>
          <w:i/>
          <w:iCs/>
        </w:rPr>
        <w:t>PC5 may be used by the carmakers</w:t>
      </w:r>
      <w:r w:rsidR="0002668A" w:rsidRPr="00611B7F">
        <w:rPr>
          <w:b/>
          <w:bCs/>
          <w:i/>
          <w:iCs/>
        </w:rPr>
        <w:t xml:space="preserve"> for many years to come</w:t>
      </w:r>
      <w:r w:rsidR="00354E1F" w:rsidRPr="00611B7F">
        <w:rPr>
          <w:b/>
          <w:bCs/>
          <w:i/>
          <w:iCs/>
        </w:rPr>
        <w:t>;</w:t>
      </w:r>
      <w:r w:rsidRPr="00611B7F">
        <w:rPr>
          <w:b/>
          <w:bCs/>
          <w:i/>
          <w:iCs/>
        </w:rPr>
        <w:t xml:space="preserve"> </w:t>
      </w:r>
    </w:p>
    <w:p w14:paraId="1298E024" w14:textId="66D416F6" w:rsidR="003D7F1E" w:rsidRPr="00611B7F" w:rsidRDefault="003D7F1E" w:rsidP="00B30CFF">
      <w:pPr>
        <w:rPr>
          <w:b/>
          <w:bCs/>
          <w:i/>
          <w:iCs/>
        </w:rPr>
      </w:pPr>
      <w:r w:rsidRPr="00611B7F">
        <w:rPr>
          <w:b/>
          <w:bCs/>
        </w:rPr>
        <w:t xml:space="preserve">Observation </w:t>
      </w:r>
      <w:r w:rsidR="00D700B6" w:rsidRPr="00611B7F">
        <w:rPr>
          <w:b/>
          <w:bCs/>
        </w:rPr>
        <w:t>5</w:t>
      </w:r>
      <w:r w:rsidRPr="00611B7F">
        <w:rPr>
          <w:b/>
          <w:bCs/>
        </w:rPr>
        <w:t xml:space="preserve">: </w:t>
      </w:r>
      <w:r w:rsidRPr="00611B7F">
        <w:rPr>
          <w:b/>
          <w:bCs/>
          <w:i/>
          <w:iCs/>
        </w:rPr>
        <w:t>Different configuration</w:t>
      </w:r>
      <w:r w:rsidR="00970796" w:rsidRPr="00611B7F">
        <w:rPr>
          <w:b/>
          <w:bCs/>
          <w:i/>
          <w:iCs/>
        </w:rPr>
        <w:t>s</w:t>
      </w:r>
      <w:r w:rsidRPr="00611B7F">
        <w:rPr>
          <w:b/>
          <w:bCs/>
          <w:i/>
          <w:iCs/>
        </w:rPr>
        <w:t xml:space="preserve"> </w:t>
      </w:r>
      <w:r w:rsidR="00970796" w:rsidRPr="00611B7F">
        <w:rPr>
          <w:b/>
          <w:bCs/>
          <w:i/>
          <w:iCs/>
        </w:rPr>
        <w:t>are</w:t>
      </w:r>
      <w:r w:rsidRPr="00611B7F">
        <w:rPr>
          <w:b/>
          <w:bCs/>
          <w:i/>
          <w:iCs/>
        </w:rPr>
        <w:t xml:space="preserve"> needed for PC5 and </w:t>
      </w:r>
      <w:r w:rsidR="0043205D" w:rsidRPr="00611B7F">
        <w:rPr>
          <w:b/>
          <w:bCs/>
          <w:i/>
          <w:iCs/>
        </w:rPr>
        <w:t xml:space="preserve">for </w:t>
      </w:r>
      <w:r w:rsidRPr="00611B7F">
        <w:rPr>
          <w:b/>
          <w:bCs/>
          <w:i/>
          <w:iCs/>
        </w:rPr>
        <w:t>Uu without impacting PC5 operation correctness</w:t>
      </w:r>
      <w:r w:rsidR="00354E1F" w:rsidRPr="00611B7F">
        <w:rPr>
          <w:b/>
          <w:bCs/>
          <w:i/>
          <w:iCs/>
        </w:rPr>
        <w:t>.</w:t>
      </w:r>
    </w:p>
    <w:p w14:paraId="3F5BEAAC" w14:textId="77777777" w:rsidR="004531C4" w:rsidRPr="00611B7F" w:rsidRDefault="004531C4" w:rsidP="00BE6E5B">
      <w:pPr>
        <w:pStyle w:val="Heading3"/>
        <w:numPr>
          <w:ilvl w:val="1"/>
          <w:numId w:val="23"/>
        </w:numPr>
        <w:rPr>
          <w:sz w:val="32"/>
          <w:szCs w:val="22"/>
          <w:lang w:val="en-US" w:bidi="he-IL"/>
        </w:rPr>
      </w:pPr>
      <w:r w:rsidRPr="00611B7F">
        <w:rPr>
          <w:sz w:val="32"/>
          <w:szCs w:val="22"/>
          <w:lang w:val="en-US" w:bidi="he-IL"/>
        </w:rPr>
        <w:t>Global profiling</w:t>
      </w:r>
    </w:p>
    <w:p w14:paraId="44469117" w14:textId="1F740097" w:rsidR="004531C4" w:rsidRPr="00611B7F" w:rsidRDefault="004531C4" w:rsidP="004531C4">
      <w:pPr>
        <w:rPr>
          <w:lang w:val="en-US" w:bidi="he-IL"/>
        </w:rPr>
      </w:pPr>
      <w:r w:rsidRPr="00611B7F">
        <w:rPr>
          <w:lang w:val="en-US" w:bidi="he-IL"/>
        </w:rPr>
        <w:t xml:space="preserve">3GPP standardization provides </w:t>
      </w:r>
      <w:r w:rsidR="001E1436" w:rsidRPr="00611B7F">
        <w:rPr>
          <w:lang w:val="en-US" w:bidi="he-IL"/>
        </w:rPr>
        <w:t xml:space="preserve">a </w:t>
      </w:r>
      <w:r w:rsidRPr="00611B7F">
        <w:rPr>
          <w:lang w:val="en-US" w:bidi="he-IL"/>
        </w:rPr>
        <w:t xml:space="preserve">toolbox for V2X operation. Regional profiles are needed to specify operational parameters. Unfortunately, there is not a single profile used worldwide, but each geography, currently US, Europe and China, is defining its own profile. </w:t>
      </w:r>
    </w:p>
    <w:p w14:paraId="6238F991" w14:textId="7626028B" w:rsidR="004531C4" w:rsidRPr="00611B7F" w:rsidRDefault="004531C4" w:rsidP="004531C4">
      <w:pPr>
        <w:rPr>
          <w:lang w:val="en-US" w:bidi="he-IL"/>
        </w:rPr>
      </w:pPr>
      <w:r w:rsidRPr="00611B7F">
        <w:rPr>
          <w:lang w:val="en-US" w:bidi="he-IL"/>
        </w:rPr>
        <w:t xml:space="preserve">The profiling process is complicated and time consuming. </w:t>
      </w:r>
      <w:r w:rsidR="00D700B6" w:rsidRPr="00611B7F">
        <w:rPr>
          <w:lang w:val="en-US" w:bidi="he-IL"/>
        </w:rPr>
        <w:t>A c</w:t>
      </w:r>
      <w:r w:rsidRPr="00611B7F">
        <w:rPr>
          <w:lang w:val="en-US" w:bidi="he-IL"/>
        </w:rPr>
        <w:t xml:space="preserve">lear </w:t>
      </w:r>
      <w:r w:rsidR="00D700B6" w:rsidRPr="00611B7F">
        <w:rPr>
          <w:lang w:val="en-US" w:bidi="he-IL"/>
        </w:rPr>
        <w:t xml:space="preserve">separation </w:t>
      </w:r>
      <w:r w:rsidR="00AF5146" w:rsidRPr="00611B7F">
        <w:rPr>
          <w:lang w:val="en-US" w:bidi="he-IL"/>
        </w:rPr>
        <w:t xml:space="preserve">of </w:t>
      </w:r>
      <w:r w:rsidR="00AF5146">
        <w:rPr>
          <w:lang w:val="en-US" w:bidi="he-IL"/>
        </w:rPr>
        <w:t>functionality</w:t>
      </w:r>
      <w:r w:rsidR="009C43DE">
        <w:rPr>
          <w:lang w:val="en-US" w:bidi="he-IL"/>
        </w:rPr>
        <w:t xml:space="preserve"> of Uu UE and PC5 UE</w:t>
      </w:r>
      <w:r w:rsidR="009C43DE" w:rsidRPr="00611B7F">
        <w:rPr>
          <w:lang w:val="en-US" w:bidi="he-IL"/>
        </w:rPr>
        <w:t xml:space="preserve"> </w:t>
      </w:r>
      <w:r w:rsidRPr="00611B7F">
        <w:rPr>
          <w:lang w:val="en-US" w:bidi="he-IL"/>
        </w:rPr>
        <w:t xml:space="preserve">would improve the clarity and visibility of the specification, which in turn would contribute to faster completion of profile writing, to higher accuracy, and with that to </w:t>
      </w:r>
      <w:r w:rsidR="00D700B6" w:rsidRPr="00611B7F">
        <w:rPr>
          <w:lang w:val="en-US" w:bidi="he-IL"/>
        </w:rPr>
        <w:t xml:space="preserve">a </w:t>
      </w:r>
      <w:r w:rsidRPr="00611B7F">
        <w:rPr>
          <w:lang w:val="en-US" w:bidi="he-IL"/>
        </w:rPr>
        <w:t xml:space="preserve">faster C-V2X deployment.  </w:t>
      </w:r>
    </w:p>
    <w:p w14:paraId="79B400C9" w14:textId="4DBC94E1" w:rsidR="003C2CFE" w:rsidRPr="00611B7F" w:rsidRDefault="004531C4" w:rsidP="003C2CFE">
      <w:pPr>
        <w:rPr>
          <w:b/>
          <w:bCs/>
          <w:i/>
          <w:iCs/>
        </w:rPr>
      </w:pPr>
      <w:r w:rsidRPr="00611B7F">
        <w:rPr>
          <w:b/>
          <w:bCs/>
        </w:rPr>
        <w:t xml:space="preserve">Observation </w:t>
      </w:r>
      <w:r w:rsidR="00D700B6" w:rsidRPr="00611B7F">
        <w:rPr>
          <w:b/>
          <w:bCs/>
        </w:rPr>
        <w:t>6</w:t>
      </w:r>
      <w:r w:rsidRPr="00611B7F">
        <w:rPr>
          <w:b/>
          <w:bCs/>
        </w:rPr>
        <w:t xml:space="preserve">: </w:t>
      </w:r>
      <w:r w:rsidR="003C2CFE" w:rsidRPr="00611B7F">
        <w:rPr>
          <w:b/>
          <w:bCs/>
          <w:i/>
          <w:iCs/>
        </w:rPr>
        <w:t xml:space="preserve">Clear </w:t>
      </w:r>
      <w:r w:rsidR="00AF5146">
        <w:rPr>
          <w:b/>
          <w:bCs/>
          <w:i/>
          <w:iCs/>
        </w:rPr>
        <w:t>separation</w:t>
      </w:r>
      <w:r w:rsidR="00AF5146" w:rsidRPr="00611B7F">
        <w:rPr>
          <w:b/>
          <w:bCs/>
          <w:i/>
          <w:iCs/>
        </w:rPr>
        <w:t xml:space="preserve"> </w:t>
      </w:r>
      <w:r w:rsidR="003C2CFE" w:rsidRPr="00611B7F">
        <w:rPr>
          <w:b/>
          <w:bCs/>
          <w:i/>
          <w:iCs/>
        </w:rPr>
        <w:t>of PC5</w:t>
      </w:r>
      <w:r w:rsidR="00AF5146">
        <w:rPr>
          <w:b/>
          <w:bCs/>
          <w:i/>
          <w:iCs/>
        </w:rPr>
        <w:t>-UE and Uu-UE</w:t>
      </w:r>
      <w:r w:rsidR="003C2CFE" w:rsidRPr="00611B7F">
        <w:rPr>
          <w:b/>
          <w:bCs/>
          <w:i/>
          <w:iCs/>
        </w:rPr>
        <w:t xml:space="preserve"> </w:t>
      </w:r>
      <w:r w:rsidR="00AF5146">
        <w:rPr>
          <w:b/>
          <w:bCs/>
          <w:i/>
          <w:iCs/>
        </w:rPr>
        <w:t xml:space="preserve">functionality </w:t>
      </w:r>
      <w:r w:rsidR="003C2CFE" w:rsidRPr="00611B7F">
        <w:rPr>
          <w:b/>
          <w:bCs/>
          <w:i/>
          <w:iCs/>
        </w:rPr>
        <w:t>contributes to clarity and visibility.</w:t>
      </w:r>
    </w:p>
    <w:p w14:paraId="12383097" w14:textId="0BC75928" w:rsidR="004531C4" w:rsidRPr="00611B7F" w:rsidRDefault="004531C4" w:rsidP="003C2CFE">
      <w:pPr>
        <w:rPr>
          <w:b/>
          <w:bCs/>
          <w:i/>
          <w:iCs/>
        </w:rPr>
      </w:pPr>
      <w:r w:rsidRPr="00611B7F">
        <w:rPr>
          <w:b/>
          <w:bCs/>
        </w:rPr>
        <w:lastRenderedPageBreak/>
        <w:t xml:space="preserve">Observation </w:t>
      </w:r>
      <w:r w:rsidR="00D700B6" w:rsidRPr="00611B7F">
        <w:rPr>
          <w:b/>
          <w:bCs/>
        </w:rPr>
        <w:t>7</w:t>
      </w:r>
      <w:r w:rsidRPr="00611B7F">
        <w:rPr>
          <w:b/>
          <w:bCs/>
        </w:rPr>
        <w:t xml:space="preserve">: </w:t>
      </w:r>
      <w:r w:rsidRPr="00611B7F">
        <w:rPr>
          <w:b/>
          <w:bCs/>
          <w:i/>
          <w:iCs/>
        </w:rPr>
        <w:t>Clarity and visibility will simplify, accelerate and enhance quality of global C-V2X profiles</w:t>
      </w:r>
      <w:r w:rsidR="001E1436" w:rsidRPr="00611B7F">
        <w:rPr>
          <w:b/>
          <w:bCs/>
          <w:i/>
          <w:iCs/>
        </w:rPr>
        <w:t>.</w:t>
      </w:r>
    </w:p>
    <w:p w14:paraId="3AEC9445" w14:textId="77777777" w:rsidR="004531C4" w:rsidRPr="00611B7F" w:rsidRDefault="004531C4" w:rsidP="00B30CFF">
      <w:pPr>
        <w:rPr>
          <w:b/>
          <w:bCs/>
          <w:i/>
          <w:iCs/>
        </w:rPr>
      </w:pPr>
    </w:p>
    <w:p w14:paraId="5385AD5E" w14:textId="1729EF8A" w:rsidR="00061351" w:rsidRPr="00611B7F" w:rsidRDefault="00354E1F" w:rsidP="009D5E45">
      <w:pPr>
        <w:pStyle w:val="Heading1"/>
        <w:numPr>
          <w:ilvl w:val="0"/>
          <w:numId w:val="3"/>
        </w:numPr>
      </w:pPr>
      <w:r w:rsidRPr="00611B7F">
        <w:t>Example of</w:t>
      </w:r>
      <w:r w:rsidR="00542BE4" w:rsidRPr="00611B7F">
        <w:t xml:space="preserve"> UE split in V2X applications</w:t>
      </w:r>
    </w:p>
    <w:p w14:paraId="08584B26" w14:textId="5A1F5489" w:rsidR="00061351" w:rsidRPr="00611B7F" w:rsidRDefault="00407D1D" w:rsidP="00407D1D">
      <w:r w:rsidRPr="00611B7F">
        <w:t xml:space="preserve">Our UE split </w:t>
      </w:r>
      <w:r w:rsidR="00354E1F" w:rsidRPr="00611B7F">
        <w:t xml:space="preserve">example </w:t>
      </w:r>
      <w:r w:rsidRPr="00611B7F">
        <w:t xml:space="preserve">is based on </w:t>
      </w:r>
      <w:r w:rsidR="00970796" w:rsidRPr="00611B7F">
        <w:t xml:space="preserve">the </w:t>
      </w:r>
      <w:r w:rsidRPr="00611B7F">
        <w:t xml:space="preserve">separation of the Uu and </w:t>
      </w:r>
      <w:r w:rsidR="00BE6E5B" w:rsidRPr="00611B7F">
        <w:t>PC5</w:t>
      </w:r>
      <w:r w:rsidRPr="00611B7F">
        <w:t xml:space="preserve"> RATs</w:t>
      </w:r>
      <w:r w:rsidR="001908A1" w:rsidRPr="00611B7F">
        <w:t>.</w:t>
      </w:r>
    </w:p>
    <w:p w14:paraId="4137A69A" w14:textId="3F1E2A83" w:rsidR="00AE2359" w:rsidRPr="00611B7F" w:rsidRDefault="00AE2359" w:rsidP="00407D1D">
      <w:r w:rsidRPr="00611B7F">
        <w:t xml:space="preserve">Fig. </w:t>
      </w:r>
      <w:r w:rsidR="0043205D" w:rsidRPr="00611B7F">
        <w:t>2</w:t>
      </w:r>
      <w:r w:rsidRPr="00611B7F">
        <w:t xml:space="preserve"> reflects this approach</w:t>
      </w:r>
      <w:r w:rsidR="000B2E2C" w:rsidRPr="00611B7F">
        <w:t xml:space="preserve">; </w:t>
      </w:r>
      <w:r w:rsidR="00FA4CEC" w:rsidRPr="00611B7F">
        <w:t>U-</w:t>
      </w:r>
      <w:r w:rsidR="00FA3189" w:rsidRPr="00611B7F">
        <w:t>UE</w:t>
      </w:r>
      <w:r w:rsidR="000B2E2C" w:rsidRPr="00611B7F">
        <w:t xml:space="preserve"> </w:t>
      </w:r>
      <w:r w:rsidR="00502180" w:rsidRPr="00611B7F">
        <w:t>includes</w:t>
      </w:r>
      <w:r w:rsidR="000B2E2C" w:rsidRPr="00611B7F">
        <w:t xml:space="preserve"> the Uu protocol stacks, </w:t>
      </w:r>
      <w:r w:rsidR="009C676B" w:rsidRPr="00611B7F">
        <w:t xml:space="preserve">while </w:t>
      </w:r>
      <w:r w:rsidR="00BE6E5B" w:rsidRPr="00611B7F">
        <w:t>V-UE</w:t>
      </w:r>
      <w:r w:rsidR="002B1297" w:rsidRPr="00611B7F">
        <w:t xml:space="preserve"> </w:t>
      </w:r>
      <w:r w:rsidR="000B2E2C" w:rsidRPr="00611B7F">
        <w:t xml:space="preserve">is the </w:t>
      </w:r>
      <w:r w:rsidR="002B1297" w:rsidRPr="00611B7F">
        <w:t xml:space="preserve">PC5 (Vehicular) </w:t>
      </w:r>
      <w:r w:rsidR="000B2E2C" w:rsidRPr="00611B7F">
        <w:t xml:space="preserve">UE including the </w:t>
      </w:r>
      <w:r w:rsidR="00BE6E5B" w:rsidRPr="00611B7F">
        <w:t>PC5</w:t>
      </w:r>
      <w:r w:rsidR="000B2E2C" w:rsidRPr="00611B7F">
        <w:t xml:space="preserve"> protocol stack</w:t>
      </w:r>
      <w:r w:rsidR="009C676B" w:rsidRPr="00611B7F">
        <w:t>.</w:t>
      </w:r>
    </w:p>
    <w:p w14:paraId="22F108FB" w14:textId="77777777" w:rsidR="0043205D" w:rsidRPr="00611B7F" w:rsidRDefault="0043205D" w:rsidP="00407D1D"/>
    <w:p w14:paraId="282CFC1C" w14:textId="0D5BDE55" w:rsidR="00061351" w:rsidRPr="00611B7F" w:rsidRDefault="00401A66" w:rsidP="000B2E2C">
      <w:pPr>
        <w:jc w:val="center"/>
      </w:pPr>
      <w:r w:rsidRPr="00611B7F">
        <w:t xml:space="preserve"> </w:t>
      </w:r>
      <w:r w:rsidR="009C43DE" w:rsidRPr="00611B7F">
        <w:object w:dxaOrig="6887" w:dyaOrig="2352" w14:anchorId="75A2C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97.8pt" o:ole="">
            <v:imagedata r:id="rId10" o:title=""/>
          </v:shape>
          <o:OLEObject Type="Embed" ProgID="Visio.Drawing.11" ShapeID="_x0000_i1025" DrawAspect="Content" ObjectID="_1616165191" r:id="rId11"/>
        </w:object>
      </w:r>
    </w:p>
    <w:p w14:paraId="39372CDF" w14:textId="6A424154" w:rsidR="00061351" w:rsidRPr="00611B7F" w:rsidRDefault="000B2E2C" w:rsidP="000B2E2C">
      <w:pPr>
        <w:jc w:val="center"/>
      </w:pPr>
      <w:r w:rsidRPr="00611B7F">
        <w:rPr>
          <w:b/>
          <w:bCs/>
        </w:rPr>
        <w:t xml:space="preserve">Fig. </w:t>
      </w:r>
      <w:r w:rsidR="0043205D" w:rsidRPr="00611B7F">
        <w:rPr>
          <w:b/>
          <w:bCs/>
        </w:rPr>
        <w:t>2</w:t>
      </w:r>
      <w:r w:rsidRPr="00611B7F">
        <w:t xml:space="preserve"> </w:t>
      </w:r>
      <w:r w:rsidR="009C676B" w:rsidRPr="00611B7F">
        <w:t xml:space="preserve">  </w:t>
      </w:r>
      <w:r w:rsidRPr="00611B7F">
        <w:t xml:space="preserve">Split UE </w:t>
      </w:r>
      <w:r w:rsidR="009C43DE">
        <w:t>architecture</w:t>
      </w:r>
    </w:p>
    <w:p w14:paraId="1DF0A708" w14:textId="77777777" w:rsidR="0043205D" w:rsidRPr="00611B7F" w:rsidRDefault="0043205D" w:rsidP="000B2E2C">
      <w:pPr>
        <w:jc w:val="center"/>
      </w:pPr>
    </w:p>
    <w:p w14:paraId="2CD4E57E" w14:textId="7AA8B6F4" w:rsidR="00250F16" w:rsidRPr="00611B7F" w:rsidRDefault="00250F16" w:rsidP="00042E0B">
      <w:pPr>
        <w:pStyle w:val="Heading2"/>
      </w:pPr>
      <w:r>
        <w:t>Inter-RAT operation</w:t>
      </w:r>
    </w:p>
    <w:p w14:paraId="73436B01" w14:textId="4E8C2250" w:rsidR="00FA3189" w:rsidRPr="00611B7F" w:rsidRDefault="00FA3189" w:rsidP="00061351">
      <w:r w:rsidRPr="00611B7F">
        <w:t>The split-UE architecture is highly suitable for inter-RAT operation, as RAT-specific Information Elements can be used for the implementation of the generic procedures on this interface.</w:t>
      </w:r>
    </w:p>
    <w:p w14:paraId="710D45CE" w14:textId="0FE8104E" w:rsidR="00FA3189" w:rsidRDefault="00FA3189" w:rsidP="00061351">
      <w:pPr>
        <w:rPr>
          <w:b/>
          <w:bCs/>
        </w:rPr>
      </w:pPr>
      <w:r w:rsidRPr="00611B7F">
        <w:rPr>
          <w:b/>
          <w:bCs/>
          <w:u w:val="single"/>
        </w:rPr>
        <w:t xml:space="preserve">Conclusion </w:t>
      </w:r>
      <w:r w:rsidR="00250F16">
        <w:rPr>
          <w:b/>
          <w:bCs/>
          <w:u w:val="single"/>
        </w:rPr>
        <w:t>2</w:t>
      </w:r>
      <w:r w:rsidRPr="00611B7F">
        <w:rPr>
          <w:b/>
          <w:bCs/>
        </w:rPr>
        <w:t>:  The split-UE architecture is highly suitable for inter-RAT operation.</w:t>
      </w:r>
    </w:p>
    <w:p w14:paraId="13D422F9" w14:textId="77777777" w:rsidR="00EC5C6E" w:rsidRPr="00042E0B" w:rsidRDefault="00EC5C6E" w:rsidP="00891080">
      <w:pPr>
        <w:rPr>
          <w:i/>
          <w:iCs/>
        </w:rPr>
      </w:pPr>
    </w:p>
    <w:p w14:paraId="4E9CCE26" w14:textId="74E1C418" w:rsidR="001E5F0A" w:rsidRPr="00611B7F" w:rsidRDefault="001E5F0A" w:rsidP="009D5E45">
      <w:pPr>
        <w:pStyle w:val="Heading1"/>
        <w:numPr>
          <w:ilvl w:val="0"/>
          <w:numId w:val="3"/>
        </w:numPr>
      </w:pPr>
      <w:r w:rsidRPr="00611B7F">
        <w:t>Standardization efforts</w:t>
      </w:r>
    </w:p>
    <w:p w14:paraId="5CD5F47C" w14:textId="054037A0" w:rsidR="001E5F0A" w:rsidRPr="00611B7F" w:rsidRDefault="001E5F0A" w:rsidP="001E5F0A">
      <w:r w:rsidRPr="00611B7F">
        <w:t xml:space="preserve">We believe that the split-UE concept will not introduce additional burden in RAN2, </w:t>
      </w:r>
      <w:r w:rsidR="00271967" w:rsidRPr="00611B7F">
        <w:rPr>
          <w:b/>
          <w:bCs/>
        </w:rPr>
        <w:t>if</w:t>
      </w:r>
      <w:r w:rsidRPr="00611B7F">
        <w:t xml:space="preserve"> the</w:t>
      </w:r>
      <w:r w:rsidR="00921762" w:rsidRPr="00611B7F">
        <w:t xml:space="preserve"> </w:t>
      </w:r>
      <w:r w:rsidR="00271967" w:rsidRPr="00611B7F">
        <w:t>U-UE and PC</w:t>
      </w:r>
      <w:r w:rsidR="00D700B6" w:rsidRPr="00611B7F">
        <w:t>5-</w:t>
      </w:r>
      <w:r w:rsidR="00271967" w:rsidRPr="00611B7F">
        <w:t>UE will be considered from start as separate entities.</w:t>
      </w:r>
    </w:p>
    <w:p w14:paraId="5C5B9782" w14:textId="762645EC" w:rsidR="00D700B6" w:rsidRPr="00611B7F" w:rsidRDefault="00D700B6" w:rsidP="00D700B6">
      <w:pPr>
        <w:rPr>
          <w:lang w:val="en-US" w:bidi="he-IL"/>
        </w:rPr>
      </w:pPr>
      <w:r w:rsidRPr="00611B7F">
        <w:t xml:space="preserve">We propose to adopt the terminology of V-UE during RAN2 related discussions and related specifications. This is not a new concept in 3GPP and already exists in LTE specifications for example, NB-IoT UE and BL-UE. Similar to the given examples, this notation is important to emphasize that V2X is not a sub-feature of NR UE but a complete system with its own protocol stack and HW components and specific capabilities. </w:t>
      </w:r>
    </w:p>
    <w:p w14:paraId="204AA3F7" w14:textId="1C30962E" w:rsidR="001E1436" w:rsidRPr="00611B7F" w:rsidRDefault="001E1436" w:rsidP="001E1436">
      <w:pPr>
        <w:rPr>
          <w:szCs w:val="22"/>
        </w:rPr>
      </w:pPr>
      <w:r w:rsidRPr="00611B7F">
        <w:t xml:space="preserve">In addition, </w:t>
      </w:r>
      <w:r w:rsidRPr="00611B7F">
        <w:rPr>
          <w:szCs w:val="22"/>
        </w:rPr>
        <w:t xml:space="preserve">a clear </w:t>
      </w:r>
      <w:r w:rsidR="006A7CF5">
        <w:rPr>
          <w:szCs w:val="22"/>
        </w:rPr>
        <w:t>logical split</w:t>
      </w:r>
      <w:r w:rsidR="006A7CF5" w:rsidRPr="00611B7F">
        <w:rPr>
          <w:szCs w:val="22"/>
        </w:rPr>
        <w:t xml:space="preserve"> </w:t>
      </w:r>
      <w:r w:rsidRPr="00611B7F">
        <w:rPr>
          <w:szCs w:val="22"/>
        </w:rPr>
        <w:t>will simplify test development in RAN5, so the overall effort will be lowered.</w:t>
      </w:r>
    </w:p>
    <w:p w14:paraId="627BDC88" w14:textId="11C6D164" w:rsidR="00BD561D" w:rsidRPr="00611B7F" w:rsidRDefault="006128C8" w:rsidP="001C4AD2">
      <w:pPr>
        <w:rPr>
          <w:b/>
          <w:bCs/>
          <w:i/>
          <w:iCs/>
        </w:rPr>
      </w:pPr>
      <w:r w:rsidRPr="00611B7F">
        <w:rPr>
          <w:b/>
          <w:bCs/>
        </w:rPr>
        <w:t xml:space="preserve">Observation </w:t>
      </w:r>
      <w:r w:rsidR="00D700B6" w:rsidRPr="00611B7F">
        <w:rPr>
          <w:b/>
          <w:bCs/>
        </w:rPr>
        <w:t>8</w:t>
      </w:r>
      <w:r w:rsidRPr="00611B7F">
        <w:rPr>
          <w:b/>
          <w:bCs/>
        </w:rPr>
        <w:t xml:space="preserve">: </w:t>
      </w:r>
      <w:r w:rsidRPr="00611B7F">
        <w:rPr>
          <w:b/>
          <w:bCs/>
          <w:i/>
          <w:iCs/>
        </w:rPr>
        <w:t xml:space="preserve">The impact of split-UE approach </w:t>
      </w:r>
      <w:r w:rsidR="0004331A" w:rsidRPr="00611B7F">
        <w:rPr>
          <w:b/>
          <w:bCs/>
          <w:i/>
          <w:iCs/>
        </w:rPr>
        <w:t xml:space="preserve">on standardization efforts </w:t>
      </w:r>
      <w:r w:rsidR="00FA3189" w:rsidRPr="00611B7F">
        <w:rPr>
          <w:b/>
          <w:bCs/>
          <w:i/>
          <w:iCs/>
        </w:rPr>
        <w:t>will be</w:t>
      </w:r>
      <w:r w:rsidRPr="00611B7F">
        <w:rPr>
          <w:b/>
          <w:bCs/>
          <w:i/>
          <w:iCs/>
        </w:rPr>
        <w:t xml:space="preserve"> low</w:t>
      </w:r>
      <w:r w:rsidR="00FA3189" w:rsidRPr="00611B7F">
        <w:rPr>
          <w:b/>
          <w:bCs/>
          <w:i/>
          <w:iCs/>
        </w:rPr>
        <w:t xml:space="preserve">, if the Uu UE and the PC5 UE will be considered </w:t>
      </w:r>
      <w:r w:rsidR="00271967" w:rsidRPr="00611B7F">
        <w:rPr>
          <w:b/>
          <w:bCs/>
          <w:i/>
          <w:iCs/>
        </w:rPr>
        <w:t xml:space="preserve">from start </w:t>
      </w:r>
      <w:r w:rsidR="00FA3189" w:rsidRPr="00611B7F">
        <w:rPr>
          <w:b/>
          <w:bCs/>
          <w:i/>
          <w:iCs/>
        </w:rPr>
        <w:t xml:space="preserve">as </w:t>
      </w:r>
      <w:r w:rsidR="007947EE" w:rsidRPr="00611B7F">
        <w:rPr>
          <w:b/>
          <w:bCs/>
          <w:i/>
          <w:iCs/>
        </w:rPr>
        <w:t xml:space="preserve">logical </w:t>
      </w:r>
      <w:r w:rsidR="00FA3189" w:rsidRPr="00611B7F">
        <w:rPr>
          <w:b/>
          <w:bCs/>
          <w:i/>
          <w:iCs/>
        </w:rPr>
        <w:t>separated entities.</w:t>
      </w:r>
    </w:p>
    <w:p w14:paraId="04F82221" w14:textId="2F559ECF" w:rsidR="001E1436" w:rsidRPr="00611B7F" w:rsidRDefault="001E1436" w:rsidP="001E1436">
      <w:pPr>
        <w:rPr>
          <w:sz w:val="20"/>
        </w:rPr>
      </w:pPr>
      <w:r w:rsidRPr="00611B7F">
        <w:rPr>
          <w:b/>
          <w:bCs/>
        </w:rPr>
        <w:t xml:space="preserve">Observation </w:t>
      </w:r>
      <w:r w:rsidR="00D700B6" w:rsidRPr="00611B7F">
        <w:rPr>
          <w:b/>
          <w:bCs/>
        </w:rPr>
        <w:t>9</w:t>
      </w:r>
      <w:r w:rsidRPr="00611B7F">
        <w:rPr>
          <w:b/>
          <w:bCs/>
        </w:rPr>
        <w:t xml:space="preserve">: </w:t>
      </w:r>
      <w:r w:rsidRPr="00611B7F">
        <w:rPr>
          <w:b/>
          <w:bCs/>
          <w:i/>
          <w:iCs/>
        </w:rPr>
        <w:t>A</w:t>
      </w:r>
      <w:r w:rsidRPr="00611B7F">
        <w:rPr>
          <w:b/>
          <w:bCs/>
          <w:i/>
          <w:iCs/>
          <w:szCs w:val="22"/>
        </w:rPr>
        <w:t xml:space="preserve"> clear </w:t>
      </w:r>
      <w:r w:rsidR="00D17B92">
        <w:rPr>
          <w:b/>
          <w:bCs/>
          <w:i/>
          <w:iCs/>
          <w:szCs w:val="22"/>
        </w:rPr>
        <w:t>logical split</w:t>
      </w:r>
      <w:r w:rsidR="00D17B92" w:rsidRPr="00611B7F">
        <w:rPr>
          <w:b/>
          <w:bCs/>
          <w:i/>
          <w:iCs/>
          <w:szCs w:val="22"/>
        </w:rPr>
        <w:t xml:space="preserve"> </w:t>
      </w:r>
      <w:r w:rsidRPr="00611B7F">
        <w:rPr>
          <w:b/>
          <w:bCs/>
          <w:i/>
          <w:iCs/>
          <w:szCs w:val="22"/>
        </w:rPr>
        <w:t>will simplify test development in RAN5, so the overall effort will be lowered.</w:t>
      </w:r>
    </w:p>
    <w:p w14:paraId="74AD135E" w14:textId="77777777" w:rsidR="00B10DC3" w:rsidRPr="00611B7F" w:rsidRDefault="00B10DC3" w:rsidP="001C4AD2">
      <w:pPr>
        <w:rPr>
          <w:sz w:val="20"/>
        </w:rPr>
      </w:pPr>
    </w:p>
    <w:p w14:paraId="764A0453" w14:textId="2ECCFA21" w:rsidR="00C77CC9" w:rsidRPr="00611B7F" w:rsidRDefault="005A5296" w:rsidP="00C26D48">
      <w:pPr>
        <w:pStyle w:val="Heading1"/>
        <w:numPr>
          <w:ilvl w:val="0"/>
          <w:numId w:val="3"/>
        </w:numPr>
      </w:pPr>
      <w:r w:rsidRPr="00611B7F">
        <w:t>Conclusion</w:t>
      </w:r>
      <w:r w:rsidR="00B10DC3" w:rsidRPr="00611B7F">
        <w:t>s</w:t>
      </w:r>
      <w:r w:rsidR="001C4AD2" w:rsidRPr="00611B7F">
        <w:t xml:space="preserve"> and proposal</w:t>
      </w:r>
    </w:p>
    <w:p w14:paraId="1CCC0261" w14:textId="175B6EF2" w:rsidR="001C4AD2" w:rsidRPr="00611B7F" w:rsidRDefault="001C4AD2" w:rsidP="001C4AD2">
      <w:pPr>
        <w:rPr>
          <w:lang w:val="en-US"/>
        </w:rPr>
      </w:pPr>
      <w:r w:rsidRPr="00611B7F">
        <w:rPr>
          <w:lang w:val="en-US"/>
        </w:rPr>
        <w:t>In the above discussion we had a number of Observations which are listed below:</w:t>
      </w:r>
    </w:p>
    <w:p w14:paraId="1E1ADB62" w14:textId="6C54AF70" w:rsidR="00C26D48" w:rsidRPr="00611B7F" w:rsidRDefault="00C26D48" w:rsidP="00C26D48">
      <w:r w:rsidRPr="00611B7F">
        <w:rPr>
          <w:b/>
          <w:bCs/>
        </w:rPr>
        <w:lastRenderedPageBreak/>
        <w:t>Observation 1</w:t>
      </w:r>
      <w:r w:rsidRPr="00611B7F">
        <w:t xml:space="preserve">: </w:t>
      </w:r>
      <w:r w:rsidR="000943DC">
        <w:rPr>
          <w:b/>
          <w:bCs/>
          <w:i/>
          <w:iCs/>
        </w:rPr>
        <w:t xml:space="preserve">Uu-UE </w:t>
      </w:r>
      <w:r w:rsidRPr="00611B7F">
        <w:rPr>
          <w:b/>
          <w:bCs/>
          <w:i/>
          <w:iCs/>
        </w:rPr>
        <w:t xml:space="preserve">and the </w:t>
      </w:r>
      <w:r w:rsidR="000943DC">
        <w:rPr>
          <w:b/>
          <w:bCs/>
          <w:i/>
          <w:iCs/>
        </w:rPr>
        <w:t>PC5-UE</w:t>
      </w:r>
      <w:r w:rsidRPr="00611B7F">
        <w:rPr>
          <w:b/>
          <w:bCs/>
          <w:i/>
          <w:iCs/>
        </w:rPr>
        <w:t xml:space="preserve"> are two separate units.</w:t>
      </w:r>
    </w:p>
    <w:p w14:paraId="4AF1A99B" w14:textId="67EE829C" w:rsidR="00502180" w:rsidRPr="00611B7F" w:rsidRDefault="00C26D48" w:rsidP="00471C6B">
      <w:pPr>
        <w:rPr>
          <w:b/>
          <w:bCs/>
          <w:i/>
          <w:iCs/>
          <w:lang w:val="en-US"/>
        </w:rPr>
      </w:pPr>
      <w:r w:rsidRPr="00611B7F">
        <w:rPr>
          <w:b/>
          <w:bCs/>
          <w:lang w:val="en-US"/>
        </w:rPr>
        <w:t>Observation 2</w:t>
      </w:r>
      <w:r w:rsidRPr="00611B7F">
        <w:rPr>
          <w:lang w:val="en-US"/>
        </w:rPr>
        <w:t xml:space="preserve">: </w:t>
      </w:r>
      <w:r w:rsidR="00471C6B" w:rsidRPr="00611B7F">
        <w:rPr>
          <w:b/>
          <w:bCs/>
          <w:i/>
          <w:iCs/>
          <w:lang w:val="en-US"/>
        </w:rPr>
        <w:t>The definition of C-ITS system in EU V2X regulation assumes an architecture in which the connection to the cellular system is not defined.</w:t>
      </w:r>
    </w:p>
    <w:p w14:paraId="3A6FD237" w14:textId="4D22E2D4" w:rsidR="00C26D48" w:rsidRPr="00611B7F" w:rsidRDefault="00C26D48" w:rsidP="00502180">
      <w:pPr>
        <w:rPr>
          <w:b/>
          <w:bCs/>
          <w:i/>
          <w:iCs/>
        </w:rPr>
      </w:pPr>
      <w:r w:rsidRPr="00611B7F">
        <w:rPr>
          <w:b/>
          <w:bCs/>
        </w:rPr>
        <w:t>Observation 3</w:t>
      </w:r>
      <w:r w:rsidRPr="00611B7F">
        <w:rPr>
          <w:b/>
          <w:bCs/>
          <w:i/>
          <w:iCs/>
        </w:rPr>
        <w:t xml:space="preserve">: </w:t>
      </w:r>
      <w:r w:rsidR="009C43DE" w:rsidRPr="003D1AEA">
        <w:rPr>
          <w:b/>
          <w:bCs/>
          <w:i/>
          <w:iCs/>
        </w:rPr>
        <w:t>It will be needed to design Rel. 16 protocols in a way assuming a logical split between Uu-based UE and PC5-based UE.</w:t>
      </w:r>
    </w:p>
    <w:p w14:paraId="0D2DF9CB" w14:textId="0DD7AC89" w:rsidR="00C26D48" w:rsidRPr="00611B7F" w:rsidRDefault="00C26D48" w:rsidP="00C26D48">
      <w:pPr>
        <w:rPr>
          <w:b/>
          <w:bCs/>
          <w:i/>
          <w:iCs/>
        </w:rPr>
      </w:pPr>
      <w:r w:rsidRPr="00611B7F">
        <w:rPr>
          <w:b/>
          <w:bCs/>
        </w:rPr>
        <w:t xml:space="preserve">Observation 4: </w:t>
      </w:r>
      <w:r w:rsidRPr="00611B7F">
        <w:rPr>
          <w:b/>
          <w:bCs/>
          <w:i/>
          <w:iCs/>
        </w:rPr>
        <w:t>Older releases of</w:t>
      </w:r>
      <w:r w:rsidRPr="00611B7F">
        <w:rPr>
          <w:b/>
          <w:bCs/>
        </w:rPr>
        <w:t xml:space="preserve"> </w:t>
      </w:r>
      <w:r w:rsidRPr="00611B7F">
        <w:rPr>
          <w:b/>
          <w:bCs/>
          <w:i/>
          <w:iCs/>
        </w:rPr>
        <w:t xml:space="preserve">PC5 may be used by the carmakers for many years to come. </w:t>
      </w:r>
    </w:p>
    <w:p w14:paraId="37D4902D" w14:textId="77777777" w:rsidR="00C26D48" w:rsidRPr="00611B7F" w:rsidRDefault="00C26D48" w:rsidP="00C26D48">
      <w:pPr>
        <w:rPr>
          <w:b/>
          <w:bCs/>
          <w:i/>
          <w:iCs/>
        </w:rPr>
      </w:pPr>
      <w:r w:rsidRPr="00611B7F">
        <w:rPr>
          <w:b/>
          <w:bCs/>
        </w:rPr>
        <w:t xml:space="preserve">Observation 5: </w:t>
      </w:r>
      <w:r w:rsidRPr="00611B7F">
        <w:rPr>
          <w:b/>
          <w:bCs/>
          <w:i/>
          <w:iCs/>
        </w:rPr>
        <w:t>Different configurations are needed for PC5 and for Uu without impacting PC5 operation correctness.</w:t>
      </w:r>
    </w:p>
    <w:p w14:paraId="0A7556B8" w14:textId="02532EC1" w:rsidR="00C26D48" w:rsidRPr="00611B7F" w:rsidRDefault="00C26D48" w:rsidP="00C26D48">
      <w:pPr>
        <w:rPr>
          <w:b/>
          <w:bCs/>
          <w:i/>
          <w:iCs/>
        </w:rPr>
      </w:pPr>
      <w:r w:rsidRPr="00611B7F">
        <w:rPr>
          <w:b/>
          <w:bCs/>
        </w:rPr>
        <w:t xml:space="preserve">Observation 6: </w:t>
      </w:r>
      <w:r w:rsidR="00AF5146" w:rsidRPr="00611B7F">
        <w:rPr>
          <w:b/>
          <w:bCs/>
          <w:i/>
          <w:iCs/>
        </w:rPr>
        <w:t xml:space="preserve">Clear </w:t>
      </w:r>
      <w:r w:rsidR="00AF5146">
        <w:rPr>
          <w:b/>
          <w:bCs/>
          <w:i/>
          <w:iCs/>
        </w:rPr>
        <w:t>separation</w:t>
      </w:r>
      <w:r w:rsidR="00AF5146" w:rsidRPr="00611B7F">
        <w:rPr>
          <w:b/>
          <w:bCs/>
          <w:i/>
          <w:iCs/>
        </w:rPr>
        <w:t xml:space="preserve"> of PC5</w:t>
      </w:r>
      <w:r w:rsidR="00AF5146">
        <w:rPr>
          <w:b/>
          <w:bCs/>
          <w:i/>
          <w:iCs/>
        </w:rPr>
        <w:t>-UE and Uu-UE</w:t>
      </w:r>
      <w:r w:rsidR="00AF5146" w:rsidRPr="00611B7F">
        <w:rPr>
          <w:b/>
          <w:bCs/>
          <w:i/>
          <w:iCs/>
        </w:rPr>
        <w:t xml:space="preserve"> </w:t>
      </w:r>
      <w:r w:rsidR="00AF5146">
        <w:rPr>
          <w:b/>
          <w:bCs/>
          <w:i/>
          <w:iCs/>
        </w:rPr>
        <w:t xml:space="preserve">functionality </w:t>
      </w:r>
      <w:r w:rsidR="00AF5146" w:rsidRPr="00611B7F">
        <w:rPr>
          <w:b/>
          <w:bCs/>
          <w:i/>
          <w:iCs/>
        </w:rPr>
        <w:t>contributes to clarity and visibility.</w:t>
      </w:r>
    </w:p>
    <w:p w14:paraId="528C99AC" w14:textId="77777777" w:rsidR="00C26D48" w:rsidRPr="00611B7F" w:rsidRDefault="00C26D48" w:rsidP="00C26D48">
      <w:pPr>
        <w:rPr>
          <w:b/>
          <w:bCs/>
          <w:i/>
          <w:iCs/>
        </w:rPr>
      </w:pPr>
      <w:r w:rsidRPr="00611B7F">
        <w:rPr>
          <w:b/>
          <w:bCs/>
        </w:rPr>
        <w:t xml:space="preserve">Observation 7: </w:t>
      </w:r>
      <w:r w:rsidRPr="00611B7F">
        <w:rPr>
          <w:b/>
          <w:bCs/>
          <w:i/>
          <w:iCs/>
        </w:rPr>
        <w:t>Clarity and visibility will simplify, accelerate and enhance quality of global C-V2X profiles.</w:t>
      </w:r>
    </w:p>
    <w:p w14:paraId="4DD72B24" w14:textId="416A793C" w:rsidR="00C26D48" w:rsidRPr="00611B7F" w:rsidRDefault="00C26D48" w:rsidP="00C26D48">
      <w:pPr>
        <w:rPr>
          <w:b/>
          <w:bCs/>
          <w:i/>
          <w:iCs/>
        </w:rPr>
      </w:pPr>
      <w:r w:rsidRPr="00611B7F">
        <w:rPr>
          <w:b/>
          <w:bCs/>
        </w:rPr>
        <w:t xml:space="preserve">Observation 8: </w:t>
      </w:r>
      <w:r w:rsidRPr="00611B7F">
        <w:rPr>
          <w:b/>
          <w:bCs/>
          <w:i/>
          <w:iCs/>
        </w:rPr>
        <w:t xml:space="preserve">The impact of split-UE approach on standardization efforts will be low, if the Uu UE and the PC5 UE will be considered from start as </w:t>
      </w:r>
      <w:r w:rsidR="007947EE" w:rsidRPr="00611B7F">
        <w:rPr>
          <w:b/>
          <w:bCs/>
          <w:i/>
          <w:iCs/>
        </w:rPr>
        <w:t xml:space="preserve">logical </w:t>
      </w:r>
      <w:r w:rsidRPr="00611B7F">
        <w:rPr>
          <w:b/>
          <w:bCs/>
          <w:i/>
          <w:iCs/>
        </w:rPr>
        <w:t>separated entities.</w:t>
      </w:r>
    </w:p>
    <w:p w14:paraId="529ED79F" w14:textId="2678ADBA" w:rsidR="00C26D48" w:rsidRPr="00611B7F" w:rsidRDefault="00C26D48" w:rsidP="00C26D48">
      <w:pPr>
        <w:rPr>
          <w:sz w:val="20"/>
        </w:rPr>
      </w:pPr>
      <w:r w:rsidRPr="00611B7F">
        <w:rPr>
          <w:b/>
          <w:bCs/>
        </w:rPr>
        <w:t xml:space="preserve">Observation 9: </w:t>
      </w:r>
      <w:r w:rsidRPr="00611B7F">
        <w:rPr>
          <w:b/>
          <w:bCs/>
          <w:i/>
          <w:iCs/>
        </w:rPr>
        <w:t>A</w:t>
      </w:r>
      <w:r w:rsidRPr="00611B7F">
        <w:rPr>
          <w:b/>
          <w:bCs/>
          <w:i/>
          <w:iCs/>
          <w:szCs w:val="22"/>
        </w:rPr>
        <w:t xml:space="preserve"> clear </w:t>
      </w:r>
      <w:r w:rsidR="00D17B92">
        <w:rPr>
          <w:b/>
          <w:bCs/>
          <w:i/>
          <w:iCs/>
          <w:szCs w:val="22"/>
        </w:rPr>
        <w:t>logical split</w:t>
      </w:r>
      <w:r w:rsidR="00D17B92" w:rsidRPr="00611B7F">
        <w:rPr>
          <w:b/>
          <w:bCs/>
          <w:i/>
          <w:iCs/>
          <w:szCs w:val="22"/>
        </w:rPr>
        <w:t xml:space="preserve"> </w:t>
      </w:r>
      <w:r w:rsidRPr="00611B7F">
        <w:rPr>
          <w:b/>
          <w:bCs/>
          <w:i/>
          <w:iCs/>
          <w:szCs w:val="22"/>
        </w:rPr>
        <w:t>will simplify test development in RAN5, so the overall effort will be lowered.</w:t>
      </w:r>
    </w:p>
    <w:p w14:paraId="7647C2AA" w14:textId="77777777" w:rsidR="00634B2C" w:rsidRPr="00611B7F" w:rsidRDefault="00634B2C" w:rsidP="00634B2C">
      <w:r w:rsidRPr="00611B7F">
        <w:t>We derived the following conclusions and proposal:</w:t>
      </w:r>
    </w:p>
    <w:p w14:paraId="7F511DE1" w14:textId="1880012E" w:rsidR="00C26D48" w:rsidRPr="00611B7F" w:rsidRDefault="00C26D48" w:rsidP="00C26D48">
      <w:r w:rsidRPr="00611B7F">
        <w:rPr>
          <w:b/>
          <w:bCs/>
          <w:u w:val="single"/>
        </w:rPr>
        <w:t>Conclusion 1</w:t>
      </w:r>
      <w:r w:rsidRPr="00611B7F">
        <w:rPr>
          <w:b/>
          <w:bCs/>
          <w:i/>
          <w:iCs/>
        </w:rPr>
        <w:t xml:space="preserve">: </w:t>
      </w:r>
      <w:r w:rsidRPr="00611B7F">
        <w:rPr>
          <w:b/>
          <w:bCs/>
        </w:rPr>
        <w:t>Separation between the Uu-UE and PC5-UE is needed for development, testing and certification.</w:t>
      </w:r>
    </w:p>
    <w:p w14:paraId="257D132B" w14:textId="144F2A16" w:rsidR="001C61BC" w:rsidRPr="00611B7F" w:rsidRDefault="001C61BC" w:rsidP="001C61BC">
      <w:pPr>
        <w:rPr>
          <w:b/>
          <w:bCs/>
        </w:rPr>
      </w:pPr>
      <w:r w:rsidRPr="00611B7F">
        <w:rPr>
          <w:b/>
          <w:bCs/>
          <w:u w:val="single"/>
        </w:rPr>
        <w:t xml:space="preserve">Conclusion </w:t>
      </w:r>
      <w:r w:rsidR="00250F16">
        <w:rPr>
          <w:b/>
          <w:bCs/>
          <w:u w:val="single"/>
        </w:rPr>
        <w:t>2</w:t>
      </w:r>
      <w:r w:rsidRPr="00611B7F">
        <w:rPr>
          <w:b/>
          <w:bCs/>
        </w:rPr>
        <w:t>:  The split-UE architecture is highly suitable for inter-RAT operation.</w:t>
      </w:r>
    </w:p>
    <w:p w14:paraId="3E6CFC3C" w14:textId="77777777" w:rsidR="00FA4CEC" w:rsidRPr="00611B7F" w:rsidRDefault="00FA4CEC" w:rsidP="00634B2C">
      <w:pPr>
        <w:rPr>
          <w:b/>
          <w:bCs/>
          <w:sz w:val="24"/>
          <w:szCs w:val="24"/>
          <w:u w:val="single"/>
        </w:rPr>
      </w:pPr>
    </w:p>
    <w:p w14:paraId="3CDAC784" w14:textId="01052BC6" w:rsidR="004501FF" w:rsidRPr="00611B7F" w:rsidRDefault="00CC3ACD" w:rsidP="00634B2C">
      <w:pPr>
        <w:rPr>
          <w:b/>
          <w:bCs/>
          <w:sz w:val="24"/>
          <w:szCs w:val="24"/>
        </w:rPr>
      </w:pPr>
      <w:r w:rsidRPr="00611B7F">
        <w:rPr>
          <w:b/>
          <w:bCs/>
          <w:sz w:val="24"/>
          <w:szCs w:val="24"/>
          <w:u w:val="single"/>
        </w:rPr>
        <w:t>Proposal</w:t>
      </w:r>
      <w:r w:rsidR="00271967" w:rsidRPr="00611B7F">
        <w:rPr>
          <w:b/>
          <w:bCs/>
          <w:sz w:val="24"/>
          <w:szCs w:val="24"/>
          <w:u w:val="single"/>
        </w:rPr>
        <w:t>1</w:t>
      </w:r>
      <w:r w:rsidRPr="00611B7F">
        <w:rPr>
          <w:b/>
          <w:bCs/>
          <w:sz w:val="24"/>
          <w:szCs w:val="24"/>
          <w:u w:val="single"/>
        </w:rPr>
        <w:t>:</w:t>
      </w:r>
      <w:r w:rsidRPr="00611B7F">
        <w:rPr>
          <w:b/>
          <w:bCs/>
          <w:sz w:val="24"/>
          <w:szCs w:val="24"/>
        </w:rPr>
        <w:t xml:space="preserve"> RAN2 is invited to consider the split-UE approach in its further standardization work on </w:t>
      </w:r>
      <w:r w:rsidR="006B4C8C" w:rsidRPr="00611B7F">
        <w:rPr>
          <w:b/>
          <w:bCs/>
          <w:sz w:val="24"/>
          <w:szCs w:val="24"/>
        </w:rPr>
        <w:t>V2X Release 16</w:t>
      </w:r>
      <w:r w:rsidR="00271967" w:rsidRPr="00611B7F">
        <w:rPr>
          <w:b/>
          <w:bCs/>
          <w:sz w:val="24"/>
          <w:szCs w:val="24"/>
        </w:rPr>
        <w:t>.</w:t>
      </w:r>
    </w:p>
    <w:p w14:paraId="39545C77" w14:textId="77777777" w:rsidR="00A74C93" w:rsidRPr="00611B7F" w:rsidRDefault="00A74C93" w:rsidP="00A74C93">
      <w:pPr>
        <w:pStyle w:val="Heading1"/>
        <w:rPr>
          <w:lang w:val="en-US"/>
        </w:rPr>
      </w:pPr>
      <w:r w:rsidRPr="00611B7F">
        <w:rPr>
          <w:lang w:val="en-US"/>
        </w:rPr>
        <w:t>References</w:t>
      </w:r>
    </w:p>
    <w:p w14:paraId="746C07CF" w14:textId="03461CD7" w:rsidR="00233960" w:rsidRPr="00611B7F" w:rsidRDefault="00752DCB" w:rsidP="00B760E6">
      <w:pPr>
        <w:numPr>
          <w:ilvl w:val="0"/>
          <w:numId w:val="1"/>
        </w:numPr>
        <w:rPr>
          <w:lang w:val="en-US"/>
        </w:rPr>
      </w:pPr>
      <w:bookmarkStart w:id="2" w:name="_Ref481331824"/>
      <w:bookmarkStart w:id="3" w:name="_Ref481413931"/>
      <w:bookmarkStart w:id="4" w:name="_Ref450058912"/>
      <w:bookmarkStart w:id="5" w:name="_Ref450921183"/>
      <w:bookmarkStart w:id="6" w:name="_Ref462756829"/>
      <w:r w:rsidRPr="00611B7F">
        <w:rPr>
          <w:lang w:val="en-US"/>
        </w:rPr>
        <w:t>R</w:t>
      </w:r>
      <w:r w:rsidR="00B55F0F" w:rsidRPr="00611B7F">
        <w:rPr>
          <w:lang w:val="en-US"/>
        </w:rPr>
        <w:t>P</w:t>
      </w:r>
      <w:r w:rsidRPr="00611B7F">
        <w:rPr>
          <w:lang w:val="en-US"/>
        </w:rPr>
        <w:t>-</w:t>
      </w:r>
      <w:r w:rsidR="00B55F0F" w:rsidRPr="00611B7F">
        <w:rPr>
          <w:lang w:val="en-US"/>
        </w:rPr>
        <w:t>190766</w:t>
      </w:r>
      <w:r w:rsidRPr="00611B7F">
        <w:rPr>
          <w:lang w:val="en-US"/>
        </w:rPr>
        <w:t>, “</w:t>
      </w:r>
      <w:r w:rsidR="00B55F0F" w:rsidRPr="00611B7F">
        <w:rPr>
          <w:lang w:val="en-US"/>
        </w:rPr>
        <w:t>New WID on 5G V2X with NR sidelink</w:t>
      </w:r>
      <w:r w:rsidR="00FA2EE9" w:rsidRPr="00611B7F">
        <w:rPr>
          <w:lang w:val="en-US"/>
        </w:rPr>
        <w:t xml:space="preserve">”, </w:t>
      </w:r>
      <w:bookmarkEnd w:id="2"/>
      <w:bookmarkEnd w:id="3"/>
      <w:r w:rsidR="00B55F0F" w:rsidRPr="00611B7F">
        <w:rPr>
          <w:lang w:val="en-US"/>
        </w:rPr>
        <w:t>LG Electronics, Huawei</w:t>
      </w:r>
    </w:p>
    <w:p w14:paraId="6F749472" w14:textId="02C3BBCE" w:rsidR="009E0A65" w:rsidRPr="00611B7F" w:rsidRDefault="00B55F0F" w:rsidP="00C44D47">
      <w:pPr>
        <w:numPr>
          <w:ilvl w:val="0"/>
          <w:numId w:val="1"/>
        </w:numPr>
        <w:rPr>
          <w:lang w:val="en-US"/>
        </w:rPr>
      </w:pPr>
      <w:r w:rsidRPr="00611B7F">
        <w:rPr>
          <w:lang w:val="en-US"/>
        </w:rPr>
        <w:t>3GPP TR 38.885 V2.0.0 (2019-03), “Technical Specification Group RAN; NR; Study on Vehicle-to-Everything”, (Release 16)</w:t>
      </w:r>
    </w:p>
    <w:p w14:paraId="4477CBCF" w14:textId="24F3D5AB" w:rsidR="002968CE" w:rsidRPr="00611B7F" w:rsidRDefault="00872E71" w:rsidP="00FB1D69">
      <w:pPr>
        <w:numPr>
          <w:ilvl w:val="0"/>
          <w:numId w:val="1"/>
        </w:numPr>
        <w:rPr>
          <w:lang w:val="en-US"/>
        </w:rPr>
      </w:pPr>
      <w:r w:rsidRPr="00611B7F">
        <w:rPr>
          <w:bCs/>
          <w:lang w:val="en-US"/>
        </w:rPr>
        <w:t xml:space="preserve">SAE, “On-Board System Requirements for LTE V2X V2V Safety Communications </w:t>
      </w:r>
      <w:r w:rsidR="00060CAE" w:rsidRPr="00611B7F">
        <w:rPr>
          <w:bCs/>
          <w:lang w:val="en-US"/>
        </w:rPr>
        <w:t>“Cars Network”</w:t>
      </w:r>
      <w:r w:rsidR="00862318" w:rsidRPr="00611B7F">
        <w:rPr>
          <w:bCs/>
          <w:lang w:val="en-US"/>
        </w:rPr>
        <w:t xml:space="preserve"> </w:t>
      </w:r>
    </w:p>
    <w:p w14:paraId="42D28CE1" w14:textId="41F0CD7C" w:rsidR="00F41A27" w:rsidRPr="00611B7F" w:rsidRDefault="00346C97" w:rsidP="00471C6B">
      <w:pPr>
        <w:numPr>
          <w:ilvl w:val="0"/>
          <w:numId w:val="1"/>
        </w:numPr>
        <w:rPr>
          <w:lang w:val="en-US"/>
        </w:rPr>
      </w:pPr>
      <w:r w:rsidRPr="00611B7F">
        <w:t>COMMISSION DELEGATED REGULATION (EU) …/... of 13.3.2019 supplementing Directive 2010/40/EU of the European Parliament and of the Council with regard to the deployment and operational use of cooperative intelligent transport systems</w:t>
      </w:r>
      <w:bookmarkEnd w:id="4"/>
      <w:bookmarkEnd w:id="5"/>
      <w:bookmarkEnd w:id="6"/>
    </w:p>
    <w:sectPr w:rsidR="00F41A27" w:rsidRPr="00611B7F" w:rsidSect="00684664">
      <w:footerReference w:type="default" r:id="rId12"/>
      <w:footerReference w:type="first" r:id="rId13"/>
      <w:pgSz w:w="11906" w:h="16838"/>
      <w:pgMar w:top="1134" w:right="1134" w:bottom="993" w:left="1134" w:header="720" w:footer="465"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084B5" w14:textId="77777777" w:rsidR="00B96F17" w:rsidRDefault="00B96F17">
      <w:r>
        <w:separator/>
      </w:r>
    </w:p>
  </w:endnote>
  <w:endnote w:type="continuationSeparator" w:id="0">
    <w:p w14:paraId="22DC07D2" w14:textId="77777777" w:rsidR="00B96F17" w:rsidRDefault="00B96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1733481"/>
      <w:docPartObj>
        <w:docPartGallery w:val="Page Numbers (Bottom of Page)"/>
        <w:docPartUnique/>
      </w:docPartObj>
    </w:sdtPr>
    <w:sdtEndPr/>
    <w:sdtContent>
      <w:sdt>
        <w:sdtPr>
          <w:id w:val="1728636285"/>
          <w:docPartObj>
            <w:docPartGallery w:val="Page Numbers (Top of Page)"/>
            <w:docPartUnique/>
          </w:docPartObj>
        </w:sdtPr>
        <w:sdtEndPr/>
        <w:sdtContent>
          <w:p w14:paraId="40BE2C3F" w14:textId="519F9884" w:rsidR="00C44D47" w:rsidRDefault="00C44D4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616365F0" w14:textId="77777777" w:rsidR="00C44D47" w:rsidRDefault="00C44D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D356D" w14:textId="77777777" w:rsidR="00C44D47" w:rsidRPr="00011335" w:rsidRDefault="00C44D47" w:rsidP="00011335">
    <w:pPr>
      <w:pStyle w:val="Footer"/>
      <w:rPr>
        <w:bCs/>
        <w:lang w:val="en-GB"/>
      </w:rPr>
    </w:pPr>
    <w:r w:rsidRPr="00011335">
      <w:rPr>
        <w:bCs/>
        <w:lang w:val="en-GB"/>
      </w:rPr>
      <w:t>________________________________________________________________________________________________</w:t>
    </w:r>
  </w:p>
  <w:p w14:paraId="2CD78259" w14:textId="77777777" w:rsidR="00C44D47" w:rsidRDefault="00C44D47" w:rsidP="00B75C45">
    <w:pPr>
      <w:pStyle w:val="Footer"/>
      <w:jc w:val="left"/>
      <w:rPr>
        <w:bCs/>
      </w:rPr>
    </w:pPr>
  </w:p>
  <w:p w14:paraId="62B04B73" w14:textId="69B9E26E" w:rsidR="00C44D47" w:rsidRPr="00B75C45" w:rsidRDefault="00C44D47" w:rsidP="00B75C45">
    <w:pPr>
      <w:pStyle w:val="Footer"/>
      <w:jc w:val="left"/>
    </w:pPr>
    <w:r w:rsidRPr="00B75C45">
      <w:rPr>
        <w:bCs/>
      </w:rPr>
      <w:t>Contact:</w:t>
    </w:r>
    <w:r w:rsidRPr="00B75C45">
      <w:t xml:space="preserve"> Mariana Goldhamer</w:t>
    </w:r>
    <w:r>
      <w:t>; mariana@5GCelleX.com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F56B6" w14:textId="77777777" w:rsidR="00B96F17" w:rsidRDefault="00B96F17">
      <w:r>
        <w:separator/>
      </w:r>
    </w:p>
  </w:footnote>
  <w:footnote w:type="continuationSeparator" w:id="0">
    <w:p w14:paraId="71E5C7BB" w14:textId="77777777" w:rsidR="00B96F17" w:rsidRDefault="00B96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934E7"/>
    <w:multiLevelType w:val="hybridMultilevel"/>
    <w:tmpl w:val="CEEA7C3E"/>
    <w:lvl w:ilvl="0" w:tplc="1E6A3DE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E271AB5"/>
    <w:multiLevelType w:val="hybridMultilevel"/>
    <w:tmpl w:val="B322BA8E"/>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A4A58"/>
    <w:multiLevelType w:val="hybridMultilevel"/>
    <w:tmpl w:val="B7CCA5A2"/>
    <w:lvl w:ilvl="0" w:tplc="BEEACC78">
      <w:start w:val="1"/>
      <w:numFmt w:val="decimal"/>
      <w:pStyle w:val="New-look"/>
      <w:lvlText w:val="[%1] "/>
      <w:lvlJc w:val="left"/>
      <w:pPr>
        <w:ind w:left="720" w:hanging="360"/>
      </w:pPr>
      <w:rPr>
        <w:rFonts w:ascii="Times New Roman" w:hAnsi="Times New Roman" w:hint="default"/>
        <w:b/>
        <w:i w:val="0"/>
        <w:sz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E24F1C"/>
    <w:multiLevelType w:val="multilevel"/>
    <w:tmpl w:val="01BA7904"/>
    <w:lvl w:ilvl="0">
      <w:start w:val="2"/>
      <w:numFmt w:val="decimal"/>
      <w:lvlText w:val="%1."/>
      <w:lvlJc w:val="left"/>
      <w:pPr>
        <w:ind w:left="360" w:hanging="360"/>
      </w:pPr>
      <w:rPr>
        <w:rFonts w:hint="default"/>
      </w:rPr>
    </w:lvl>
    <w:lvl w:ilvl="1">
      <w:start w:val="2"/>
      <w:numFmt w:val="decimal"/>
      <w:isLgl/>
      <w:lvlText w:val="%1.%2"/>
      <w:lvlJc w:val="left"/>
      <w:pPr>
        <w:ind w:left="642" w:hanging="708"/>
      </w:pPr>
      <w:rPr>
        <w:rFonts w:hint="default"/>
      </w:rPr>
    </w:lvl>
    <w:lvl w:ilvl="2">
      <w:start w:val="1"/>
      <w:numFmt w:val="decimal"/>
      <w:isLgl/>
      <w:lvlText w:val="%3."/>
      <w:lvlJc w:val="left"/>
      <w:pPr>
        <w:ind w:left="654" w:hanging="720"/>
      </w:pPr>
      <w:rPr>
        <w:rFonts w:ascii="Times New Roman" w:eastAsia="Times New Roman" w:hAnsi="Times New Roman" w:cs="Times New Roman"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654" w:hanging="72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014" w:hanging="108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4" w15:restartNumberingAfterBreak="0">
    <w:nsid w:val="15BF62F5"/>
    <w:multiLevelType w:val="multilevel"/>
    <w:tmpl w:val="1E4A50BE"/>
    <w:lvl w:ilvl="0">
      <w:start w:val="1"/>
      <w:numFmt w:val="decimal"/>
      <w:lvlText w:val="%1."/>
      <w:lvlJc w:val="left"/>
      <w:pPr>
        <w:ind w:left="360" w:hanging="360"/>
      </w:pPr>
    </w:lvl>
    <w:lvl w:ilvl="1">
      <w:start w:val="1"/>
      <w:numFmt w:val="decimal"/>
      <w:isLgl/>
      <w:lvlText w:val="%1.%2"/>
      <w:lvlJc w:val="left"/>
      <w:pPr>
        <w:ind w:left="642" w:hanging="708"/>
      </w:pPr>
      <w:rPr>
        <w:rFonts w:hint="default"/>
      </w:rPr>
    </w:lvl>
    <w:lvl w:ilvl="2">
      <w:start w:val="1"/>
      <w:numFmt w:val="decimal"/>
      <w:isLgl/>
      <w:lvlText w:val="%3."/>
      <w:lvlJc w:val="left"/>
      <w:pPr>
        <w:ind w:left="654" w:hanging="720"/>
      </w:pPr>
      <w:rPr>
        <w:rFonts w:ascii="Times New Roman" w:eastAsia="Times New Roman" w:hAnsi="Times New Roman" w:cs="Times New Roman"/>
      </w:rPr>
    </w:lvl>
    <w:lvl w:ilvl="3">
      <w:start w:val="1"/>
      <w:numFmt w:val="decimal"/>
      <w:isLgl/>
      <w:lvlText w:val="%1.%2.%3.%4"/>
      <w:lvlJc w:val="left"/>
      <w:pPr>
        <w:ind w:left="654" w:hanging="720"/>
      </w:pPr>
      <w:rPr>
        <w:rFonts w:hint="default"/>
      </w:rPr>
    </w:lvl>
    <w:lvl w:ilvl="4">
      <w:start w:val="1"/>
      <w:numFmt w:val="decimal"/>
      <w:isLgl/>
      <w:lvlText w:val="%1.%2.%3.%4.%5"/>
      <w:lvlJc w:val="left"/>
      <w:pPr>
        <w:ind w:left="654" w:hanging="72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014" w:hanging="108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5" w15:restartNumberingAfterBreak="0">
    <w:nsid w:val="1F16443D"/>
    <w:multiLevelType w:val="multilevel"/>
    <w:tmpl w:val="614284AC"/>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6" w15:restartNumberingAfterBreak="0">
    <w:nsid w:val="25EC7C94"/>
    <w:multiLevelType w:val="hybridMultilevel"/>
    <w:tmpl w:val="C53AC0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757C88"/>
    <w:multiLevelType w:val="multilevel"/>
    <w:tmpl w:val="829E57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C20578"/>
    <w:multiLevelType w:val="hybridMultilevel"/>
    <w:tmpl w:val="C53AC0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5D007D"/>
    <w:multiLevelType w:val="hybridMultilevel"/>
    <w:tmpl w:val="CB0417B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4E272D6"/>
    <w:multiLevelType w:val="hybridMultilevel"/>
    <w:tmpl w:val="26DAED3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06A6C79"/>
    <w:multiLevelType w:val="hybridMultilevel"/>
    <w:tmpl w:val="A65A6F4C"/>
    <w:lvl w:ilvl="0" w:tplc="DDB04F88">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2074483"/>
    <w:multiLevelType w:val="multilevel"/>
    <w:tmpl w:val="614284AC"/>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3" w15:restartNumberingAfterBreak="0">
    <w:nsid w:val="4AF5580F"/>
    <w:multiLevelType w:val="multilevel"/>
    <w:tmpl w:val="614284AC"/>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53F357C1"/>
    <w:multiLevelType w:val="hybridMultilevel"/>
    <w:tmpl w:val="C53AC0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B808CB"/>
    <w:multiLevelType w:val="hybridMultilevel"/>
    <w:tmpl w:val="92425452"/>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89508C"/>
    <w:multiLevelType w:val="hybridMultilevel"/>
    <w:tmpl w:val="01F8FA08"/>
    <w:lvl w:ilvl="0" w:tplc="E4B6CA5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9D3443D"/>
    <w:multiLevelType w:val="hybridMultilevel"/>
    <w:tmpl w:val="3D72896E"/>
    <w:lvl w:ilvl="0" w:tplc="0A303C8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E24239"/>
    <w:multiLevelType w:val="multilevel"/>
    <w:tmpl w:val="01BA7904"/>
    <w:lvl w:ilvl="0">
      <w:start w:val="2"/>
      <w:numFmt w:val="decimal"/>
      <w:lvlText w:val="%1."/>
      <w:lvlJc w:val="left"/>
      <w:pPr>
        <w:ind w:left="360" w:hanging="360"/>
      </w:pPr>
      <w:rPr>
        <w:rFonts w:hint="default"/>
      </w:rPr>
    </w:lvl>
    <w:lvl w:ilvl="1">
      <w:start w:val="2"/>
      <w:numFmt w:val="decimal"/>
      <w:isLgl/>
      <w:lvlText w:val="%1.%2"/>
      <w:lvlJc w:val="left"/>
      <w:pPr>
        <w:ind w:left="642" w:hanging="708"/>
      </w:pPr>
      <w:rPr>
        <w:rFonts w:hint="default"/>
      </w:rPr>
    </w:lvl>
    <w:lvl w:ilvl="2">
      <w:start w:val="1"/>
      <w:numFmt w:val="decimal"/>
      <w:isLgl/>
      <w:lvlText w:val="%3."/>
      <w:lvlJc w:val="left"/>
      <w:pPr>
        <w:ind w:left="654" w:hanging="720"/>
      </w:pPr>
      <w:rPr>
        <w:rFonts w:ascii="Times New Roman" w:eastAsia="Times New Roman" w:hAnsi="Times New Roman" w:cs="Times New Roman"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654" w:hanging="72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014" w:hanging="108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19" w15:restartNumberingAfterBreak="0">
    <w:nsid w:val="5C173909"/>
    <w:multiLevelType w:val="multilevel"/>
    <w:tmpl w:val="614284AC"/>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0" w15:restartNumberingAfterBreak="0">
    <w:nsid w:val="5E7917F1"/>
    <w:multiLevelType w:val="multilevel"/>
    <w:tmpl w:val="426C7804"/>
    <w:lvl w:ilvl="0">
      <w:start w:val="2"/>
      <w:numFmt w:val="decimal"/>
      <w:lvlText w:val="%1"/>
      <w:lvlJc w:val="left"/>
      <w:pPr>
        <w:ind w:left="456" w:hanging="456"/>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1" w15:restartNumberingAfterBreak="0">
    <w:nsid w:val="64567077"/>
    <w:multiLevelType w:val="multilevel"/>
    <w:tmpl w:val="1228F976"/>
    <w:lvl w:ilvl="0">
      <w:start w:val="2"/>
      <w:numFmt w:val="decimal"/>
      <w:lvlText w:val="%1."/>
      <w:lvlJc w:val="left"/>
      <w:pPr>
        <w:ind w:left="360" w:hanging="360"/>
      </w:pPr>
      <w:rPr>
        <w:rFonts w:hint="default"/>
      </w:rPr>
    </w:lvl>
    <w:lvl w:ilvl="1">
      <w:start w:val="2"/>
      <w:numFmt w:val="decimal"/>
      <w:isLgl/>
      <w:lvlText w:val="%1.%2"/>
      <w:lvlJc w:val="left"/>
      <w:pPr>
        <w:ind w:left="642" w:hanging="708"/>
      </w:pPr>
      <w:rPr>
        <w:rFonts w:hint="default"/>
      </w:rPr>
    </w:lvl>
    <w:lvl w:ilvl="2">
      <w:start w:val="1"/>
      <w:numFmt w:val="decimal"/>
      <w:isLgl/>
      <w:lvlText w:val="%3."/>
      <w:lvlJc w:val="left"/>
      <w:pPr>
        <w:ind w:left="654" w:hanging="720"/>
      </w:pPr>
      <w:rPr>
        <w:rFonts w:ascii="Times New Roman" w:eastAsia="Times New Roman" w:hAnsi="Times New Roman" w:cs="Times New Roman"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654" w:hanging="72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014" w:hanging="108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22" w15:restartNumberingAfterBreak="0">
    <w:nsid w:val="69B931E4"/>
    <w:multiLevelType w:val="multilevel"/>
    <w:tmpl w:val="1E4A50BE"/>
    <w:lvl w:ilvl="0">
      <w:start w:val="1"/>
      <w:numFmt w:val="decimal"/>
      <w:lvlText w:val="%1."/>
      <w:lvlJc w:val="left"/>
      <w:pPr>
        <w:ind w:left="720" w:hanging="360"/>
      </w:pPr>
    </w:lvl>
    <w:lvl w:ilvl="1">
      <w:start w:val="1"/>
      <w:numFmt w:val="decimal"/>
      <w:isLgl/>
      <w:lvlText w:val="%1.%2"/>
      <w:lvlJc w:val="left"/>
      <w:pPr>
        <w:ind w:left="1068" w:hanging="708"/>
      </w:pPr>
      <w:rPr>
        <w:rFonts w:hint="default"/>
      </w:rPr>
    </w:lvl>
    <w:lvl w:ilvl="2">
      <w:start w:val="1"/>
      <w:numFmt w:val="decimal"/>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CCC11D7"/>
    <w:multiLevelType w:val="hybridMultilevel"/>
    <w:tmpl w:val="9968C856"/>
    <w:lvl w:ilvl="0" w:tplc="80802C94">
      <w:start w:val="3"/>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24" w15:restartNumberingAfterBreak="0">
    <w:nsid w:val="7D5A368E"/>
    <w:multiLevelType w:val="hybridMultilevel"/>
    <w:tmpl w:val="FC34F05C"/>
    <w:lvl w:ilvl="0" w:tplc="D570AB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4"/>
  </w:num>
  <w:num w:numId="4">
    <w:abstractNumId w:val="6"/>
  </w:num>
  <w:num w:numId="5">
    <w:abstractNumId w:val="14"/>
  </w:num>
  <w:num w:numId="6">
    <w:abstractNumId w:val="8"/>
  </w:num>
  <w:num w:numId="7">
    <w:abstractNumId w:val="1"/>
  </w:num>
  <w:num w:numId="8">
    <w:abstractNumId w:val="9"/>
  </w:num>
  <w:num w:numId="9">
    <w:abstractNumId w:val="20"/>
  </w:num>
  <w:num w:numId="10">
    <w:abstractNumId w:val="11"/>
  </w:num>
  <w:num w:numId="11">
    <w:abstractNumId w:val="0"/>
  </w:num>
  <w:num w:numId="12">
    <w:abstractNumId w:val="16"/>
  </w:num>
  <w:num w:numId="13">
    <w:abstractNumId w:val="17"/>
  </w:num>
  <w:num w:numId="14">
    <w:abstractNumId w:val="7"/>
  </w:num>
  <w:num w:numId="15">
    <w:abstractNumId w:val="12"/>
  </w:num>
  <w:num w:numId="16">
    <w:abstractNumId w:val="22"/>
  </w:num>
  <w:num w:numId="17">
    <w:abstractNumId w:val="23"/>
  </w:num>
  <w:num w:numId="18">
    <w:abstractNumId w:val="13"/>
  </w:num>
  <w:num w:numId="19">
    <w:abstractNumId w:val="24"/>
  </w:num>
  <w:num w:numId="20">
    <w:abstractNumId w:val="19"/>
  </w:num>
  <w:num w:numId="21">
    <w:abstractNumId w:val="10"/>
  </w:num>
  <w:num w:numId="22">
    <w:abstractNumId w:val="5"/>
  </w:num>
  <w:num w:numId="23">
    <w:abstractNumId w:val="18"/>
  </w:num>
  <w:num w:numId="24">
    <w:abstractNumId w:val="3"/>
  </w:num>
  <w:num w:numId="2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060"/>
    <w:rsid w:val="00003B9A"/>
    <w:rsid w:val="00006ECE"/>
    <w:rsid w:val="00006EF7"/>
    <w:rsid w:val="00006F5C"/>
    <w:rsid w:val="00011335"/>
    <w:rsid w:val="00012750"/>
    <w:rsid w:val="000146F3"/>
    <w:rsid w:val="000205C5"/>
    <w:rsid w:val="00020C62"/>
    <w:rsid w:val="00024D21"/>
    <w:rsid w:val="0002668A"/>
    <w:rsid w:val="00026711"/>
    <w:rsid w:val="00030ABA"/>
    <w:rsid w:val="000313F2"/>
    <w:rsid w:val="00031693"/>
    <w:rsid w:val="000323CA"/>
    <w:rsid w:val="00037082"/>
    <w:rsid w:val="00037C06"/>
    <w:rsid w:val="00040B42"/>
    <w:rsid w:val="00042E0B"/>
    <w:rsid w:val="0004331A"/>
    <w:rsid w:val="000434FA"/>
    <w:rsid w:val="00050EA9"/>
    <w:rsid w:val="000516FE"/>
    <w:rsid w:val="00052BF8"/>
    <w:rsid w:val="00053BE6"/>
    <w:rsid w:val="00054A65"/>
    <w:rsid w:val="00056263"/>
    <w:rsid w:val="00057116"/>
    <w:rsid w:val="00060CAE"/>
    <w:rsid w:val="00060D30"/>
    <w:rsid w:val="00061351"/>
    <w:rsid w:val="00061A4F"/>
    <w:rsid w:val="00064A55"/>
    <w:rsid w:val="00064F8C"/>
    <w:rsid w:val="00066ECD"/>
    <w:rsid w:val="00067741"/>
    <w:rsid w:val="00072E8A"/>
    <w:rsid w:val="000739EA"/>
    <w:rsid w:val="000739FA"/>
    <w:rsid w:val="00073E58"/>
    <w:rsid w:val="00074F95"/>
    <w:rsid w:val="00076720"/>
    <w:rsid w:val="00076772"/>
    <w:rsid w:val="00080FD3"/>
    <w:rsid w:val="000840B9"/>
    <w:rsid w:val="00084518"/>
    <w:rsid w:val="000916CB"/>
    <w:rsid w:val="00091AD8"/>
    <w:rsid w:val="000943DC"/>
    <w:rsid w:val="00097A3A"/>
    <w:rsid w:val="000A01B8"/>
    <w:rsid w:val="000A4E81"/>
    <w:rsid w:val="000B0519"/>
    <w:rsid w:val="000B2810"/>
    <w:rsid w:val="000B2E2C"/>
    <w:rsid w:val="000B61FD"/>
    <w:rsid w:val="000C153D"/>
    <w:rsid w:val="000C2082"/>
    <w:rsid w:val="000C385D"/>
    <w:rsid w:val="000C64D0"/>
    <w:rsid w:val="000E08EC"/>
    <w:rsid w:val="000E1F73"/>
    <w:rsid w:val="000E2CBB"/>
    <w:rsid w:val="000E40F4"/>
    <w:rsid w:val="000E506E"/>
    <w:rsid w:val="000E5254"/>
    <w:rsid w:val="000E55AD"/>
    <w:rsid w:val="000E64AA"/>
    <w:rsid w:val="000E672E"/>
    <w:rsid w:val="000F34AB"/>
    <w:rsid w:val="00100947"/>
    <w:rsid w:val="00103D45"/>
    <w:rsid w:val="00105AE5"/>
    <w:rsid w:val="00107014"/>
    <w:rsid w:val="00114BA8"/>
    <w:rsid w:val="00115F80"/>
    <w:rsid w:val="001212BF"/>
    <w:rsid w:val="001233C1"/>
    <w:rsid w:val="0012571B"/>
    <w:rsid w:val="0013418C"/>
    <w:rsid w:val="0013452A"/>
    <w:rsid w:val="00137471"/>
    <w:rsid w:val="0014116A"/>
    <w:rsid w:val="00144D26"/>
    <w:rsid w:val="001457FF"/>
    <w:rsid w:val="00150CB6"/>
    <w:rsid w:val="001514F0"/>
    <w:rsid w:val="00151D02"/>
    <w:rsid w:val="001544FD"/>
    <w:rsid w:val="00154E87"/>
    <w:rsid w:val="0015596D"/>
    <w:rsid w:val="001563EA"/>
    <w:rsid w:val="0015762C"/>
    <w:rsid w:val="00157636"/>
    <w:rsid w:val="001647EC"/>
    <w:rsid w:val="00165349"/>
    <w:rsid w:val="0016694A"/>
    <w:rsid w:val="00167B75"/>
    <w:rsid w:val="001706AA"/>
    <w:rsid w:val="00173047"/>
    <w:rsid w:val="001766C2"/>
    <w:rsid w:val="00184B5E"/>
    <w:rsid w:val="00184C98"/>
    <w:rsid w:val="001908A1"/>
    <w:rsid w:val="001929D9"/>
    <w:rsid w:val="001955B8"/>
    <w:rsid w:val="001A2A26"/>
    <w:rsid w:val="001A3743"/>
    <w:rsid w:val="001A5CC9"/>
    <w:rsid w:val="001B0E5C"/>
    <w:rsid w:val="001B2A30"/>
    <w:rsid w:val="001B6F9C"/>
    <w:rsid w:val="001B778C"/>
    <w:rsid w:val="001C0E91"/>
    <w:rsid w:val="001C4AD2"/>
    <w:rsid w:val="001C5C86"/>
    <w:rsid w:val="001C61BC"/>
    <w:rsid w:val="001D7BD4"/>
    <w:rsid w:val="001E1436"/>
    <w:rsid w:val="001E20BF"/>
    <w:rsid w:val="001E5078"/>
    <w:rsid w:val="001E5A4D"/>
    <w:rsid w:val="001E5F0A"/>
    <w:rsid w:val="001F14E6"/>
    <w:rsid w:val="001F2141"/>
    <w:rsid w:val="001F5EF7"/>
    <w:rsid w:val="001F6A71"/>
    <w:rsid w:val="002000C2"/>
    <w:rsid w:val="0020554F"/>
    <w:rsid w:val="002076CF"/>
    <w:rsid w:val="002077CE"/>
    <w:rsid w:val="00212E71"/>
    <w:rsid w:val="00215098"/>
    <w:rsid w:val="00220E38"/>
    <w:rsid w:val="00223403"/>
    <w:rsid w:val="00227DB8"/>
    <w:rsid w:val="0023262D"/>
    <w:rsid w:val="00233960"/>
    <w:rsid w:val="00233AC3"/>
    <w:rsid w:val="00234FCF"/>
    <w:rsid w:val="00235E26"/>
    <w:rsid w:val="00240545"/>
    <w:rsid w:val="00241140"/>
    <w:rsid w:val="002427B3"/>
    <w:rsid w:val="0024395A"/>
    <w:rsid w:val="0024398E"/>
    <w:rsid w:val="0024786B"/>
    <w:rsid w:val="00250255"/>
    <w:rsid w:val="00250478"/>
    <w:rsid w:val="00250F16"/>
    <w:rsid w:val="00251E92"/>
    <w:rsid w:val="00252B2B"/>
    <w:rsid w:val="00253A3C"/>
    <w:rsid w:val="00253C96"/>
    <w:rsid w:val="00254926"/>
    <w:rsid w:val="00256025"/>
    <w:rsid w:val="00261856"/>
    <w:rsid w:val="0026553A"/>
    <w:rsid w:val="0027000D"/>
    <w:rsid w:val="00271967"/>
    <w:rsid w:val="0027218C"/>
    <w:rsid w:val="00272330"/>
    <w:rsid w:val="00272F7F"/>
    <w:rsid w:val="00273BD5"/>
    <w:rsid w:val="002750A9"/>
    <w:rsid w:val="00275DEF"/>
    <w:rsid w:val="002766D6"/>
    <w:rsid w:val="00284163"/>
    <w:rsid w:val="00286EF6"/>
    <w:rsid w:val="002920CD"/>
    <w:rsid w:val="002937EF"/>
    <w:rsid w:val="002941F1"/>
    <w:rsid w:val="002968CE"/>
    <w:rsid w:val="002977F5"/>
    <w:rsid w:val="002A0780"/>
    <w:rsid w:val="002A1BC0"/>
    <w:rsid w:val="002A1F7F"/>
    <w:rsid w:val="002A4A3A"/>
    <w:rsid w:val="002A5209"/>
    <w:rsid w:val="002A648C"/>
    <w:rsid w:val="002A7379"/>
    <w:rsid w:val="002A73A3"/>
    <w:rsid w:val="002A766A"/>
    <w:rsid w:val="002B1297"/>
    <w:rsid w:val="002B41C7"/>
    <w:rsid w:val="002B43BF"/>
    <w:rsid w:val="002B4A55"/>
    <w:rsid w:val="002B5D39"/>
    <w:rsid w:val="002B7DB4"/>
    <w:rsid w:val="002C53B8"/>
    <w:rsid w:val="002C605A"/>
    <w:rsid w:val="002C6643"/>
    <w:rsid w:val="002C6F14"/>
    <w:rsid w:val="002C7A41"/>
    <w:rsid w:val="002D1FAC"/>
    <w:rsid w:val="002D4462"/>
    <w:rsid w:val="002D650D"/>
    <w:rsid w:val="002E75E5"/>
    <w:rsid w:val="002E7A9E"/>
    <w:rsid w:val="00311819"/>
    <w:rsid w:val="003119D4"/>
    <w:rsid w:val="003155A6"/>
    <w:rsid w:val="0031751E"/>
    <w:rsid w:val="00317ACC"/>
    <w:rsid w:val="0032040E"/>
    <w:rsid w:val="003205AD"/>
    <w:rsid w:val="003215AB"/>
    <w:rsid w:val="00322092"/>
    <w:rsid w:val="003223CE"/>
    <w:rsid w:val="003238B4"/>
    <w:rsid w:val="003258CF"/>
    <w:rsid w:val="00325A69"/>
    <w:rsid w:val="0032747D"/>
    <w:rsid w:val="00330F7C"/>
    <w:rsid w:val="003343F0"/>
    <w:rsid w:val="00335FB2"/>
    <w:rsid w:val="003360AB"/>
    <w:rsid w:val="00341EE7"/>
    <w:rsid w:val="003439B0"/>
    <w:rsid w:val="00343E1C"/>
    <w:rsid w:val="00344158"/>
    <w:rsid w:val="003448E1"/>
    <w:rsid w:val="00346C97"/>
    <w:rsid w:val="00347648"/>
    <w:rsid w:val="003518AA"/>
    <w:rsid w:val="00352ED2"/>
    <w:rsid w:val="00354E1F"/>
    <w:rsid w:val="00365C60"/>
    <w:rsid w:val="00376452"/>
    <w:rsid w:val="00377C3E"/>
    <w:rsid w:val="00380B42"/>
    <w:rsid w:val="00396477"/>
    <w:rsid w:val="003A0834"/>
    <w:rsid w:val="003A171C"/>
    <w:rsid w:val="003A1EB0"/>
    <w:rsid w:val="003A2367"/>
    <w:rsid w:val="003A2A4F"/>
    <w:rsid w:val="003A2CB3"/>
    <w:rsid w:val="003A4D84"/>
    <w:rsid w:val="003A60EC"/>
    <w:rsid w:val="003A6890"/>
    <w:rsid w:val="003B0A95"/>
    <w:rsid w:val="003B6161"/>
    <w:rsid w:val="003B7213"/>
    <w:rsid w:val="003C2CFE"/>
    <w:rsid w:val="003C5000"/>
    <w:rsid w:val="003C5CF5"/>
    <w:rsid w:val="003C6DA6"/>
    <w:rsid w:val="003C7EDA"/>
    <w:rsid w:val="003D3186"/>
    <w:rsid w:val="003D37A8"/>
    <w:rsid w:val="003D7F1E"/>
    <w:rsid w:val="003E2962"/>
    <w:rsid w:val="003E4A32"/>
    <w:rsid w:val="003E4CB9"/>
    <w:rsid w:val="003E5ACD"/>
    <w:rsid w:val="003F268E"/>
    <w:rsid w:val="003F2FCB"/>
    <w:rsid w:val="003F5EBA"/>
    <w:rsid w:val="003F5FBD"/>
    <w:rsid w:val="003F61D6"/>
    <w:rsid w:val="003F7B3D"/>
    <w:rsid w:val="00400944"/>
    <w:rsid w:val="004019B7"/>
    <w:rsid w:val="004019FD"/>
    <w:rsid w:val="00401A66"/>
    <w:rsid w:val="00404002"/>
    <w:rsid w:val="00407D1D"/>
    <w:rsid w:val="00412D3D"/>
    <w:rsid w:val="00412F4B"/>
    <w:rsid w:val="00420A75"/>
    <w:rsid w:val="00421FE1"/>
    <w:rsid w:val="00424672"/>
    <w:rsid w:val="004254C7"/>
    <w:rsid w:val="00426DF2"/>
    <w:rsid w:val="00427D96"/>
    <w:rsid w:val="0043205D"/>
    <w:rsid w:val="00432536"/>
    <w:rsid w:val="004360FA"/>
    <w:rsid w:val="0043745F"/>
    <w:rsid w:val="0044029F"/>
    <w:rsid w:val="004413FB"/>
    <w:rsid w:val="00441833"/>
    <w:rsid w:val="00441ACF"/>
    <w:rsid w:val="004445AE"/>
    <w:rsid w:val="004501FF"/>
    <w:rsid w:val="00451021"/>
    <w:rsid w:val="004531C4"/>
    <w:rsid w:val="00453589"/>
    <w:rsid w:val="00453DA8"/>
    <w:rsid w:val="0045617F"/>
    <w:rsid w:val="00460A92"/>
    <w:rsid w:val="00460F54"/>
    <w:rsid w:val="00461C27"/>
    <w:rsid w:val="004626E3"/>
    <w:rsid w:val="00471C6B"/>
    <w:rsid w:val="00476667"/>
    <w:rsid w:val="00481360"/>
    <w:rsid w:val="0048267C"/>
    <w:rsid w:val="0048386F"/>
    <w:rsid w:val="00484B7C"/>
    <w:rsid w:val="004876B9"/>
    <w:rsid w:val="004922D6"/>
    <w:rsid w:val="00493186"/>
    <w:rsid w:val="00493A79"/>
    <w:rsid w:val="00494398"/>
    <w:rsid w:val="004A2BCC"/>
    <w:rsid w:val="004A5D91"/>
    <w:rsid w:val="004A6A60"/>
    <w:rsid w:val="004A6C6F"/>
    <w:rsid w:val="004C01E8"/>
    <w:rsid w:val="004C69EF"/>
    <w:rsid w:val="004C7921"/>
    <w:rsid w:val="004D1084"/>
    <w:rsid w:val="004D339B"/>
    <w:rsid w:val="004E162B"/>
    <w:rsid w:val="004E27FC"/>
    <w:rsid w:val="004E3261"/>
    <w:rsid w:val="004E4507"/>
    <w:rsid w:val="004E5DD0"/>
    <w:rsid w:val="004E6F8A"/>
    <w:rsid w:val="004E760B"/>
    <w:rsid w:val="004F2441"/>
    <w:rsid w:val="004F34DC"/>
    <w:rsid w:val="004F43A7"/>
    <w:rsid w:val="004F5AB6"/>
    <w:rsid w:val="004F6965"/>
    <w:rsid w:val="004F77D4"/>
    <w:rsid w:val="00502180"/>
    <w:rsid w:val="00504A95"/>
    <w:rsid w:val="005121F7"/>
    <w:rsid w:val="00514D00"/>
    <w:rsid w:val="005151ED"/>
    <w:rsid w:val="00517E5C"/>
    <w:rsid w:val="00520672"/>
    <w:rsid w:val="0052153D"/>
    <w:rsid w:val="0052179B"/>
    <w:rsid w:val="00522931"/>
    <w:rsid w:val="005256D0"/>
    <w:rsid w:val="005278A3"/>
    <w:rsid w:val="00541176"/>
    <w:rsid w:val="00541675"/>
    <w:rsid w:val="00542BE4"/>
    <w:rsid w:val="00542E8C"/>
    <w:rsid w:val="00545048"/>
    <w:rsid w:val="005526FB"/>
    <w:rsid w:val="005567B4"/>
    <w:rsid w:val="005573BB"/>
    <w:rsid w:val="00557AAB"/>
    <w:rsid w:val="00557B2E"/>
    <w:rsid w:val="00561267"/>
    <w:rsid w:val="00561A72"/>
    <w:rsid w:val="00561DDE"/>
    <w:rsid w:val="0057377F"/>
    <w:rsid w:val="00573A4E"/>
    <w:rsid w:val="00577ABF"/>
    <w:rsid w:val="00580587"/>
    <w:rsid w:val="00583950"/>
    <w:rsid w:val="00584E34"/>
    <w:rsid w:val="00585B97"/>
    <w:rsid w:val="00590087"/>
    <w:rsid w:val="00597BC1"/>
    <w:rsid w:val="00597F35"/>
    <w:rsid w:val="005A1BDA"/>
    <w:rsid w:val="005A39DA"/>
    <w:rsid w:val="005A5296"/>
    <w:rsid w:val="005A533B"/>
    <w:rsid w:val="005B11D1"/>
    <w:rsid w:val="005B3E84"/>
    <w:rsid w:val="005B4927"/>
    <w:rsid w:val="005C4449"/>
    <w:rsid w:val="005C4F58"/>
    <w:rsid w:val="005C79E7"/>
    <w:rsid w:val="005D28E4"/>
    <w:rsid w:val="005D3FEC"/>
    <w:rsid w:val="005D44BE"/>
    <w:rsid w:val="005D4FD1"/>
    <w:rsid w:val="005D5AA3"/>
    <w:rsid w:val="005E0277"/>
    <w:rsid w:val="005E4488"/>
    <w:rsid w:val="005E6887"/>
    <w:rsid w:val="005F028D"/>
    <w:rsid w:val="005F0B08"/>
    <w:rsid w:val="005F442F"/>
    <w:rsid w:val="005F576F"/>
    <w:rsid w:val="005F61DA"/>
    <w:rsid w:val="005F7275"/>
    <w:rsid w:val="00600CC5"/>
    <w:rsid w:val="00606728"/>
    <w:rsid w:val="00607D3F"/>
    <w:rsid w:val="00611B7F"/>
    <w:rsid w:val="00611EC4"/>
    <w:rsid w:val="006128C8"/>
    <w:rsid w:val="00613AA0"/>
    <w:rsid w:val="00613D22"/>
    <w:rsid w:val="006142DE"/>
    <w:rsid w:val="00620B3F"/>
    <w:rsid w:val="006226FE"/>
    <w:rsid w:val="00623A9D"/>
    <w:rsid w:val="006245BE"/>
    <w:rsid w:val="0062477A"/>
    <w:rsid w:val="00627F56"/>
    <w:rsid w:val="006310DB"/>
    <w:rsid w:val="0063114C"/>
    <w:rsid w:val="006320A3"/>
    <w:rsid w:val="006335D2"/>
    <w:rsid w:val="00633D28"/>
    <w:rsid w:val="0063418E"/>
    <w:rsid w:val="006341E9"/>
    <w:rsid w:val="00634B2C"/>
    <w:rsid w:val="00635A59"/>
    <w:rsid w:val="00636DE8"/>
    <w:rsid w:val="00640037"/>
    <w:rsid w:val="00640385"/>
    <w:rsid w:val="00641571"/>
    <w:rsid w:val="006418C6"/>
    <w:rsid w:val="00642591"/>
    <w:rsid w:val="00650309"/>
    <w:rsid w:val="006515C6"/>
    <w:rsid w:val="00654893"/>
    <w:rsid w:val="00655828"/>
    <w:rsid w:val="006601CA"/>
    <w:rsid w:val="00662C59"/>
    <w:rsid w:val="00671BBB"/>
    <w:rsid w:val="006731EE"/>
    <w:rsid w:val="00680536"/>
    <w:rsid w:val="00682237"/>
    <w:rsid w:val="00683759"/>
    <w:rsid w:val="00683898"/>
    <w:rsid w:val="00684664"/>
    <w:rsid w:val="00685090"/>
    <w:rsid w:val="006936F0"/>
    <w:rsid w:val="00694E8F"/>
    <w:rsid w:val="00695C2F"/>
    <w:rsid w:val="006A1042"/>
    <w:rsid w:val="006A1E70"/>
    <w:rsid w:val="006A295B"/>
    <w:rsid w:val="006A7CF5"/>
    <w:rsid w:val="006B04D0"/>
    <w:rsid w:val="006B2EA2"/>
    <w:rsid w:val="006B41E4"/>
    <w:rsid w:val="006B4280"/>
    <w:rsid w:val="006B4C8C"/>
    <w:rsid w:val="006B7A19"/>
    <w:rsid w:val="006C788B"/>
    <w:rsid w:val="006D4652"/>
    <w:rsid w:val="006E0A7A"/>
    <w:rsid w:val="006E5390"/>
    <w:rsid w:val="006F2F18"/>
    <w:rsid w:val="006F422D"/>
    <w:rsid w:val="006F4F48"/>
    <w:rsid w:val="006F5191"/>
    <w:rsid w:val="00703611"/>
    <w:rsid w:val="007055D9"/>
    <w:rsid w:val="00706175"/>
    <w:rsid w:val="0070638C"/>
    <w:rsid w:val="00706E67"/>
    <w:rsid w:val="00707673"/>
    <w:rsid w:val="00711DBB"/>
    <w:rsid w:val="00714FA8"/>
    <w:rsid w:val="00715DF7"/>
    <w:rsid w:val="0071626A"/>
    <w:rsid w:val="007162BB"/>
    <w:rsid w:val="00720A06"/>
    <w:rsid w:val="00722C4A"/>
    <w:rsid w:val="00727628"/>
    <w:rsid w:val="007319BB"/>
    <w:rsid w:val="007331BA"/>
    <w:rsid w:val="007424B7"/>
    <w:rsid w:val="00744524"/>
    <w:rsid w:val="00744B27"/>
    <w:rsid w:val="007450F5"/>
    <w:rsid w:val="00751FB1"/>
    <w:rsid w:val="0075252A"/>
    <w:rsid w:val="00752DCB"/>
    <w:rsid w:val="007573A7"/>
    <w:rsid w:val="00757BE7"/>
    <w:rsid w:val="007642D6"/>
    <w:rsid w:val="00764B84"/>
    <w:rsid w:val="007702B1"/>
    <w:rsid w:val="007711BD"/>
    <w:rsid w:val="00771C58"/>
    <w:rsid w:val="00772AA5"/>
    <w:rsid w:val="00774497"/>
    <w:rsid w:val="0078034D"/>
    <w:rsid w:val="00785239"/>
    <w:rsid w:val="00790BCC"/>
    <w:rsid w:val="00791506"/>
    <w:rsid w:val="007920F5"/>
    <w:rsid w:val="00792ECD"/>
    <w:rsid w:val="007938A7"/>
    <w:rsid w:val="007947EE"/>
    <w:rsid w:val="00796534"/>
    <w:rsid w:val="007974F5"/>
    <w:rsid w:val="007A60B9"/>
    <w:rsid w:val="007A6FD1"/>
    <w:rsid w:val="007A7C62"/>
    <w:rsid w:val="007B0005"/>
    <w:rsid w:val="007B0F49"/>
    <w:rsid w:val="007B6DB2"/>
    <w:rsid w:val="007C3F62"/>
    <w:rsid w:val="007C715A"/>
    <w:rsid w:val="007C7E14"/>
    <w:rsid w:val="007E175B"/>
    <w:rsid w:val="007F4B21"/>
    <w:rsid w:val="007F7421"/>
    <w:rsid w:val="007F7890"/>
    <w:rsid w:val="0080046F"/>
    <w:rsid w:val="00805A74"/>
    <w:rsid w:val="00810A8D"/>
    <w:rsid w:val="00816000"/>
    <w:rsid w:val="008166F6"/>
    <w:rsid w:val="00824748"/>
    <w:rsid w:val="0082586D"/>
    <w:rsid w:val="00825B2C"/>
    <w:rsid w:val="0083329B"/>
    <w:rsid w:val="00837019"/>
    <w:rsid w:val="00840FB6"/>
    <w:rsid w:val="00847095"/>
    <w:rsid w:val="00847E60"/>
    <w:rsid w:val="008560A7"/>
    <w:rsid w:val="00857E34"/>
    <w:rsid w:val="00862318"/>
    <w:rsid w:val="00865E0C"/>
    <w:rsid w:val="00866C1E"/>
    <w:rsid w:val="00872E71"/>
    <w:rsid w:val="00876D61"/>
    <w:rsid w:val="0088222A"/>
    <w:rsid w:val="00882FFC"/>
    <w:rsid w:val="00885A8D"/>
    <w:rsid w:val="00887300"/>
    <w:rsid w:val="00887839"/>
    <w:rsid w:val="00891080"/>
    <w:rsid w:val="00891972"/>
    <w:rsid w:val="00893CD0"/>
    <w:rsid w:val="0089641D"/>
    <w:rsid w:val="008A4342"/>
    <w:rsid w:val="008A5863"/>
    <w:rsid w:val="008A76FD"/>
    <w:rsid w:val="008B2D09"/>
    <w:rsid w:val="008B3CF5"/>
    <w:rsid w:val="008C17C9"/>
    <w:rsid w:val="008C30A6"/>
    <w:rsid w:val="008C537F"/>
    <w:rsid w:val="008C6792"/>
    <w:rsid w:val="008C6AFF"/>
    <w:rsid w:val="008D0587"/>
    <w:rsid w:val="008D0E17"/>
    <w:rsid w:val="008D4620"/>
    <w:rsid w:val="008D4953"/>
    <w:rsid w:val="008D5FEC"/>
    <w:rsid w:val="008D658B"/>
    <w:rsid w:val="008D794B"/>
    <w:rsid w:val="008E24A9"/>
    <w:rsid w:val="008E502C"/>
    <w:rsid w:val="008F0A7F"/>
    <w:rsid w:val="008F377B"/>
    <w:rsid w:val="008F4B84"/>
    <w:rsid w:val="008F52D4"/>
    <w:rsid w:val="008F595B"/>
    <w:rsid w:val="008F63C9"/>
    <w:rsid w:val="008F7440"/>
    <w:rsid w:val="00904D84"/>
    <w:rsid w:val="009056C0"/>
    <w:rsid w:val="009061D5"/>
    <w:rsid w:val="00915F1A"/>
    <w:rsid w:val="009163E6"/>
    <w:rsid w:val="00920454"/>
    <w:rsid w:val="00921173"/>
    <w:rsid w:val="00921762"/>
    <w:rsid w:val="00924845"/>
    <w:rsid w:val="009325BA"/>
    <w:rsid w:val="0093265C"/>
    <w:rsid w:val="00932730"/>
    <w:rsid w:val="00934369"/>
    <w:rsid w:val="0093452A"/>
    <w:rsid w:val="009356D6"/>
    <w:rsid w:val="00936FC0"/>
    <w:rsid w:val="009430A8"/>
    <w:rsid w:val="009437A2"/>
    <w:rsid w:val="00944B28"/>
    <w:rsid w:val="00944F79"/>
    <w:rsid w:val="00945453"/>
    <w:rsid w:val="0094570F"/>
    <w:rsid w:val="00946851"/>
    <w:rsid w:val="00950541"/>
    <w:rsid w:val="00950746"/>
    <w:rsid w:val="00952E9A"/>
    <w:rsid w:val="00957DBD"/>
    <w:rsid w:val="00965745"/>
    <w:rsid w:val="009664BE"/>
    <w:rsid w:val="00970745"/>
    <w:rsid w:val="00970796"/>
    <w:rsid w:val="009711F8"/>
    <w:rsid w:val="00973AE5"/>
    <w:rsid w:val="0098164D"/>
    <w:rsid w:val="00982475"/>
    <w:rsid w:val="00983FCD"/>
    <w:rsid w:val="00985838"/>
    <w:rsid w:val="00985B73"/>
    <w:rsid w:val="00986D94"/>
    <w:rsid w:val="009870A7"/>
    <w:rsid w:val="00987DCA"/>
    <w:rsid w:val="0099076C"/>
    <w:rsid w:val="009914A4"/>
    <w:rsid w:val="00991ADE"/>
    <w:rsid w:val="009926C1"/>
    <w:rsid w:val="00992CF6"/>
    <w:rsid w:val="0099426C"/>
    <w:rsid w:val="0099479A"/>
    <w:rsid w:val="009972D3"/>
    <w:rsid w:val="009978B4"/>
    <w:rsid w:val="009A146A"/>
    <w:rsid w:val="009A3BC4"/>
    <w:rsid w:val="009B0578"/>
    <w:rsid w:val="009B1936"/>
    <w:rsid w:val="009B7E96"/>
    <w:rsid w:val="009B7F3B"/>
    <w:rsid w:val="009B7F48"/>
    <w:rsid w:val="009C0A4D"/>
    <w:rsid w:val="009C3112"/>
    <w:rsid w:val="009C43DE"/>
    <w:rsid w:val="009C660B"/>
    <w:rsid w:val="009C676B"/>
    <w:rsid w:val="009D053A"/>
    <w:rsid w:val="009D1244"/>
    <w:rsid w:val="009D5E45"/>
    <w:rsid w:val="009D63EF"/>
    <w:rsid w:val="009E0A65"/>
    <w:rsid w:val="009E1A19"/>
    <w:rsid w:val="009E2CFE"/>
    <w:rsid w:val="009E2F22"/>
    <w:rsid w:val="009F064B"/>
    <w:rsid w:val="009F06CE"/>
    <w:rsid w:val="009F448C"/>
    <w:rsid w:val="009F5339"/>
    <w:rsid w:val="009F58CC"/>
    <w:rsid w:val="00A01A9B"/>
    <w:rsid w:val="00A10539"/>
    <w:rsid w:val="00A10BF3"/>
    <w:rsid w:val="00A10DC2"/>
    <w:rsid w:val="00A11111"/>
    <w:rsid w:val="00A11BB2"/>
    <w:rsid w:val="00A15069"/>
    <w:rsid w:val="00A15763"/>
    <w:rsid w:val="00A17CA3"/>
    <w:rsid w:val="00A20813"/>
    <w:rsid w:val="00A214BA"/>
    <w:rsid w:val="00A2203B"/>
    <w:rsid w:val="00A27799"/>
    <w:rsid w:val="00A31344"/>
    <w:rsid w:val="00A338A3"/>
    <w:rsid w:val="00A36378"/>
    <w:rsid w:val="00A40280"/>
    <w:rsid w:val="00A409D9"/>
    <w:rsid w:val="00A4111B"/>
    <w:rsid w:val="00A472FF"/>
    <w:rsid w:val="00A47C6A"/>
    <w:rsid w:val="00A51F47"/>
    <w:rsid w:val="00A526C4"/>
    <w:rsid w:val="00A540BE"/>
    <w:rsid w:val="00A55537"/>
    <w:rsid w:val="00A56581"/>
    <w:rsid w:val="00A57556"/>
    <w:rsid w:val="00A6565B"/>
    <w:rsid w:val="00A65EAA"/>
    <w:rsid w:val="00A7034F"/>
    <w:rsid w:val="00A70E1E"/>
    <w:rsid w:val="00A71828"/>
    <w:rsid w:val="00A7217D"/>
    <w:rsid w:val="00A73FCB"/>
    <w:rsid w:val="00A74C93"/>
    <w:rsid w:val="00A763D2"/>
    <w:rsid w:val="00A774D3"/>
    <w:rsid w:val="00A80F4D"/>
    <w:rsid w:val="00A82723"/>
    <w:rsid w:val="00A85E40"/>
    <w:rsid w:val="00A93AAE"/>
    <w:rsid w:val="00A953C6"/>
    <w:rsid w:val="00A95B2F"/>
    <w:rsid w:val="00A95B49"/>
    <w:rsid w:val="00A961A1"/>
    <w:rsid w:val="00A97232"/>
    <w:rsid w:val="00AA760A"/>
    <w:rsid w:val="00AB0FBC"/>
    <w:rsid w:val="00AB1746"/>
    <w:rsid w:val="00AB2B74"/>
    <w:rsid w:val="00AB3F16"/>
    <w:rsid w:val="00AB5702"/>
    <w:rsid w:val="00AB58C4"/>
    <w:rsid w:val="00AB70B5"/>
    <w:rsid w:val="00AB7A9F"/>
    <w:rsid w:val="00AC295C"/>
    <w:rsid w:val="00AC5E76"/>
    <w:rsid w:val="00AD1D52"/>
    <w:rsid w:val="00AE0F07"/>
    <w:rsid w:val="00AE2359"/>
    <w:rsid w:val="00AE25BF"/>
    <w:rsid w:val="00AE3A85"/>
    <w:rsid w:val="00AE4BA7"/>
    <w:rsid w:val="00AE565A"/>
    <w:rsid w:val="00AE595F"/>
    <w:rsid w:val="00AF4219"/>
    <w:rsid w:val="00AF4B23"/>
    <w:rsid w:val="00AF5146"/>
    <w:rsid w:val="00B00831"/>
    <w:rsid w:val="00B03C01"/>
    <w:rsid w:val="00B03DEC"/>
    <w:rsid w:val="00B046DC"/>
    <w:rsid w:val="00B04AD0"/>
    <w:rsid w:val="00B04F01"/>
    <w:rsid w:val="00B05640"/>
    <w:rsid w:val="00B078D6"/>
    <w:rsid w:val="00B10DC3"/>
    <w:rsid w:val="00B15D9D"/>
    <w:rsid w:val="00B16842"/>
    <w:rsid w:val="00B209E6"/>
    <w:rsid w:val="00B21F0C"/>
    <w:rsid w:val="00B250E9"/>
    <w:rsid w:val="00B25F8E"/>
    <w:rsid w:val="00B3015C"/>
    <w:rsid w:val="00B30CFF"/>
    <w:rsid w:val="00B31E31"/>
    <w:rsid w:val="00B32D7E"/>
    <w:rsid w:val="00B34DEE"/>
    <w:rsid w:val="00B35069"/>
    <w:rsid w:val="00B35105"/>
    <w:rsid w:val="00B36DE8"/>
    <w:rsid w:val="00B37CD0"/>
    <w:rsid w:val="00B501C8"/>
    <w:rsid w:val="00B5221E"/>
    <w:rsid w:val="00B537F4"/>
    <w:rsid w:val="00B55631"/>
    <w:rsid w:val="00B55F0F"/>
    <w:rsid w:val="00B5731D"/>
    <w:rsid w:val="00B57F6D"/>
    <w:rsid w:val="00B617EC"/>
    <w:rsid w:val="00B65186"/>
    <w:rsid w:val="00B71DB4"/>
    <w:rsid w:val="00B71EED"/>
    <w:rsid w:val="00B749F8"/>
    <w:rsid w:val="00B75345"/>
    <w:rsid w:val="00B75C45"/>
    <w:rsid w:val="00B760E6"/>
    <w:rsid w:val="00B761D7"/>
    <w:rsid w:val="00B931CF"/>
    <w:rsid w:val="00B95BFB"/>
    <w:rsid w:val="00B95CE7"/>
    <w:rsid w:val="00B9642E"/>
    <w:rsid w:val="00B96F17"/>
    <w:rsid w:val="00BA0F21"/>
    <w:rsid w:val="00BA3A53"/>
    <w:rsid w:val="00BA4095"/>
    <w:rsid w:val="00BA5086"/>
    <w:rsid w:val="00BA5B43"/>
    <w:rsid w:val="00BB2370"/>
    <w:rsid w:val="00BB3E4C"/>
    <w:rsid w:val="00BB75AB"/>
    <w:rsid w:val="00BB7DFE"/>
    <w:rsid w:val="00BC0AC3"/>
    <w:rsid w:val="00BC37E4"/>
    <w:rsid w:val="00BC6107"/>
    <w:rsid w:val="00BC642A"/>
    <w:rsid w:val="00BC6830"/>
    <w:rsid w:val="00BD561D"/>
    <w:rsid w:val="00BE1747"/>
    <w:rsid w:val="00BE1B14"/>
    <w:rsid w:val="00BE2B87"/>
    <w:rsid w:val="00BE3ED0"/>
    <w:rsid w:val="00BE65FA"/>
    <w:rsid w:val="00BE6E5B"/>
    <w:rsid w:val="00BF4BEC"/>
    <w:rsid w:val="00C02B52"/>
    <w:rsid w:val="00C03E91"/>
    <w:rsid w:val="00C0441B"/>
    <w:rsid w:val="00C05F92"/>
    <w:rsid w:val="00C06014"/>
    <w:rsid w:val="00C06415"/>
    <w:rsid w:val="00C07556"/>
    <w:rsid w:val="00C114F3"/>
    <w:rsid w:val="00C120BE"/>
    <w:rsid w:val="00C13284"/>
    <w:rsid w:val="00C14D91"/>
    <w:rsid w:val="00C16FB0"/>
    <w:rsid w:val="00C26D48"/>
    <w:rsid w:val="00C3024A"/>
    <w:rsid w:val="00C309B5"/>
    <w:rsid w:val="00C30D41"/>
    <w:rsid w:val="00C410F7"/>
    <w:rsid w:val="00C41A41"/>
    <w:rsid w:val="00C41F14"/>
    <w:rsid w:val="00C43D1E"/>
    <w:rsid w:val="00C44D47"/>
    <w:rsid w:val="00C46437"/>
    <w:rsid w:val="00C47DEC"/>
    <w:rsid w:val="00C50F7C"/>
    <w:rsid w:val="00C55460"/>
    <w:rsid w:val="00C56D9A"/>
    <w:rsid w:val="00C57C50"/>
    <w:rsid w:val="00C60C6E"/>
    <w:rsid w:val="00C6345D"/>
    <w:rsid w:val="00C6552F"/>
    <w:rsid w:val="00C7058B"/>
    <w:rsid w:val="00C715CA"/>
    <w:rsid w:val="00C77CC9"/>
    <w:rsid w:val="00C8113F"/>
    <w:rsid w:val="00C86738"/>
    <w:rsid w:val="00C90F39"/>
    <w:rsid w:val="00C90FEB"/>
    <w:rsid w:val="00C9366B"/>
    <w:rsid w:val="00C97E69"/>
    <w:rsid w:val="00CA22FD"/>
    <w:rsid w:val="00CA63EC"/>
    <w:rsid w:val="00CB0B9D"/>
    <w:rsid w:val="00CB17A1"/>
    <w:rsid w:val="00CB4310"/>
    <w:rsid w:val="00CB477E"/>
    <w:rsid w:val="00CC3ACD"/>
    <w:rsid w:val="00CC440A"/>
    <w:rsid w:val="00CD0F17"/>
    <w:rsid w:val="00CD7AD2"/>
    <w:rsid w:val="00CE0369"/>
    <w:rsid w:val="00CE14E6"/>
    <w:rsid w:val="00CE6BA1"/>
    <w:rsid w:val="00CF0414"/>
    <w:rsid w:val="00CF047E"/>
    <w:rsid w:val="00CF0A1F"/>
    <w:rsid w:val="00CF4F22"/>
    <w:rsid w:val="00CF5065"/>
    <w:rsid w:val="00CF6E52"/>
    <w:rsid w:val="00D01605"/>
    <w:rsid w:val="00D04989"/>
    <w:rsid w:val="00D05C30"/>
    <w:rsid w:val="00D05EFB"/>
    <w:rsid w:val="00D070C1"/>
    <w:rsid w:val="00D14AA5"/>
    <w:rsid w:val="00D17B92"/>
    <w:rsid w:val="00D23C81"/>
    <w:rsid w:val="00D250BF"/>
    <w:rsid w:val="00D260EF"/>
    <w:rsid w:val="00D26757"/>
    <w:rsid w:val="00D270EF"/>
    <w:rsid w:val="00D30128"/>
    <w:rsid w:val="00D31770"/>
    <w:rsid w:val="00D3377C"/>
    <w:rsid w:val="00D33F6E"/>
    <w:rsid w:val="00D4048F"/>
    <w:rsid w:val="00D42665"/>
    <w:rsid w:val="00D43DBD"/>
    <w:rsid w:val="00D442CC"/>
    <w:rsid w:val="00D47302"/>
    <w:rsid w:val="00D55B03"/>
    <w:rsid w:val="00D560DB"/>
    <w:rsid w:val="00D56DDD"/>
    <w:rsid w:val="00D62A81"/>
    <w:rsid w:val="00D64282"/>
    <w:rsid w:val="00D700B6"/>
    <w:rsid w:val="00D71D95"/>
    <w:rsid w:val="00D71F40"/>
    <w:rsid w:val="00D750D4"/>
    <w:rsid w:val="00D77416"/>
    <w:rsid w:val="00D80243"/>
    <w:rsid w:val="00D82565"/>
    <w:rsid w:val="00D8316E"/>
    <w:rsid w:val="00D83703"/>
    <w:rsid w:val="00D850E4"/>
    <w:rsid w:val="00D85653"/>
    <w:rsid w:val="00D86FEC"/>
    <w:rsid w:val="00D9022B"/>
    <w:rsid w:val="00D903C3"/>
    <w:rsid w:val="00D9103B"/>
    <w:rsid w:val="00D92976"/>
    <w:rsid w:val="00D92F69"/>
    <w:rsid w:val="00D973F6"/>
    <w:rsid w:val="00DA2E7C"/>
    <w:rsid w:val="00DA3BAD"/>
    <w:rsid w:val="00DA5CB4"/>
    <w:rsid w:val="00DA74F3"/>
    <w:rsid w:val="00DB031F"/>
    <w:rsid w:val="00DB1FB3"/>
    <w:rsid w:val="00DB3232"/>
    <w:rsid w:val="00DB3885"/>
    <w:rsid w:val="00DB61F5"/>
    <w:rsid w:val="00DB6C0B"/>
    <w:rsid w:val="00DC06D1"/>
    <w:rsid w:val="00DC4A91"/>
    <w:rsid w:val="00DC7421"/>
    <w:rsid w:val="00DD150D"/>
    <w:rsid w:val="00DD58B7"/>
    <w:rsid w:val="00DD6A9B"/>
    <w:rsid w:val="00DD70DE"/>
    <w:rsid w:val="00DE5592"/>
    <w:rsid w:val="00DE6634"/>
    <w:rsid w:val="00DE779A"/>
    <w:rsid w:val="00DF39DD"/>
    <w:rsid w:val="00DF3BDD"/>
    <w:rsid w:val="00DF46EF"/>
    <w:rsid w:val="00DF63CD"/>
    <w:rsid w:val="00DF7CAD"/>
    <w:rsid w:val="00DF7FD3"/>
    <w:rsid w:val="00E009C7"/>
    <w:rsid w:val="00E033E0"/>
    <w:rsid w:val="00E04EF4"/>
    <w:rsid w:val="00E071FD"/>
    <w:rsid w:val="00E1147E"/>
    <w:rsid w:val="00E12251"/>
    <w:rsid w:val="00E13CB2"/>
    <w:rsid w:val="00E1627F"/>
    <w:rsid w:val="00E204F1"/>
    <w:rsid w:val="00E217F7"/>
    <w:rsid w:val="00E305AE"/>
    <w:rsid w:val="00E41D15"/>
    <w:rsid w:val="00E42D10"/>
    <w:rsid w:val="00E52EC2"/>
    <w:rsid w:val="00E60E0F"/>
    <w:rsid w:val="00E60E69"/>
    <w:rsid w:val="00E71445"/>
    <w:rsid w:val="00E72866"/>
    <w:rsid w:val="00E7546A"/>
    <w:rsid w:val="00E7695A"/>
    <w:rsid w:val="00E90B85"/>
    <w:rsid w:val="00E94639"/>
    <w:rsid w:val="00E9661F"/>
    <w:rsid w:val="00E97A2E"/>
    <w:rsid w:val="00E97B21"/>
    <w:rsid w:val="00EA7773"/>
    <w:rsid w:val="00EB1A14"/>
    <w:rsid w:val="00EB2152"/>
    <w:rsid w:val="00EB3F70"/>
    <w:rsid w:val="00EB5A8F"/>
    <w:rsid w:val="00EC2397"/>
    <w:rsid w:val="00EC29A9"/>
    <w:rsid w:val="00EC5C6E"/>
    <w:rsid w:val="00ED215C"/>
    <w:rsid w:val="00ED567B"/>
    <w:rsid w:val="00ED6C6D"/>
    <w:rsid w:val="00ED7A5B"/>
    <w:rsid w:val="00EE0F4E"/>
    <w:rsid w:val="00EE1AB4"/>
    <w:rsid w:val="00EE45A8"/>
    <w:rsid w:val="00EE48E6"/>
    <w:rsid w:val="00EE7251"/>
    <w:rsid w:val="00EF1CB8"/>
    <w:rsid w:val="00EF4D93"/>
    <w:rsid w:val="00EF591A"/>
    <w:rsid w:val="00EF610D"/>
    <w:rsid w:val="00F0138E"/>
    <w:rsid w:val="00F044F6"/>
    <w:rsid w:val="00F06147"/>
    <w:rsid w:val="00F10BC8"/>
    <w:rsid w:val="00F13A43"/>
    <w:rsid w:val="00F13FC0"/>
    <w:rsid w:val="00F15E75"/>
    <w:rsid w:val="00F226C3"/>
    <w:rsid w:val="00F23BC4"/>
    <w:rsid w:val="00F32AD8"/>
    <w:rsid w:val="00F34B10"/>
    <w:rsid w:val="00F36820"/>
    <w:rsid w:val="00F3743C"/>
    <w:rsid w:val="00F3744E"/>
    <w:rsid w:val="00F404D9"/>
    <w:rsid w:val="00F41A27"/>
    <w:rsid w:val="00F4213F"/>
    <w:rsid w:val="00F4338D"/>
    <w:rsid w:val="00F440D3"/>
    <w:rsid w:val="00F461E8"/>
    <w:rsid w:val="00F54F4A"/>
    <w:rsid w:val="00F55C62"/>
    <w:rsid w:val="00F57A55"/>
    <w:rsid w:val="00F57DAB"/>
    <w:rsid w:val="00F6763B"/>
    <w:rsid w:val="00F7189E"/>
    <w:rsid w:val="00F74660"/>
    <w:rsid w:val="00F80002"/>
    <w:rsid w:val="00F81DC7"/>
    <w:rsid w:val="00F83398"/>
    <w:rsid w:val="00F8549B"/>
    <w:rsid w:val="00F921F1"/>
    <w:rsid w:val="00F94FF8"/>
    <w:rsid w:val="00FA1DB5"/>
    <w:rsid w:val="00FA2EE9"/>
    <w:rsid w:val="00FA3189"/>
    <w:rsid w:val="00FA4469"/>
    <w:rsid w:val="00FA485F"/>
    <w:rsid w:val="00FA4CEC"/>
    <w:rsid w:val="00FA69F2"/>
    <w:rsid w:val="00FB0722"/>
    <w:rsid w:val="00FB14F2"/>
    <w:rsid w:val="00FB519C"/>
    <w:rsid w:val="00FC0804"/>
    <w:rsid w:val="00FC20CA"/>
    <w:rsid w:val="00FC3723"/>
    <w:rsid w:val="00FC3B6D"/>
    <w:rsid w:val="00FC42CE"/>
    <w:rsid w:val="00FC60A9"/>
    <w:rsid w:val="00FD1400"/>
    <w:rsid w:val="00FD1BAA"/>
    <w:rsid w:val="00FD3A4E"/>
    <w:rsid w:val="00FD3EEB"/>
    <w:rsid w:val="00FD404C"/>
    <w:rsid w:val="00FD63FD"/>
    <w:rsid w:val="00FD799B"/>
    <w:rsid w:val="00FE367B"/>
    <w:rsid w:val="00FE663E"/>
    <w:rsid w:val="00FF0F71"/>
    <w:rsid w:val="00FF10B6"/>
    <w:rsid w:val="00FF12BE"/>
    <w:rsid w:val="00FF45FC"/>
    <w:rsid w:val="00FF494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C7681A"/>
  <w15:chartTrackingRefBased/>
  <w15:docId w15:val="{C0B69D36-8D45-4B66-9E42-83A03EC2E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2E71"/>
    <w:pPr>
      <w:overflowPunct w:val="0"/>
      <w:autoSpaceDE w:val="0"/>
      <w:autoSpaceDN w:val="0"/>
      <w:adjustRightInd w:val="0"/>
      <w:spacing w:after="180"/>
      <w:textAlignment w:val="baseline"/>
    </w:pPr>
    <w:rPr>
      <w:sz w:val="22"/>
      <w:lang w:val="en-GB" w:bidi="ar-SA"/>
    </w:rPr>
  </w:style>
  <w:style w:type="paragraph" w:styleId="Heading1">
    <w:name w:val="heading 1"/>
    <w:next w:val="Normal"/>
    <w:link w:val="Heading1Char"/>
    <w:qFormat/>
    <w:rsid w:val="005F02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basedOn w:val="Heading1"/>
    <w:next w:val="Normal"/>
    <w:qFormat/>
    <w:rsid w:val="005F028D"/>
    <w:pPr>
      <w:pBdr>
        <w:top w:val="none" w:sz="0" w:space="0" w:color="auto"/>
      </w:pBdr>
      <w:spacing w:before="180"/>
      <w:outlineLvl w:val="1"/>
    </w:pPr>
    <w:rPr>
      <w:sz w:val="32"/>
    </w:rPr>
  </w:style>
  <w:style w:type="paragraph" w:styleId="Heading3">
    <w:name w:val="heading 3"/>
    <w:basedOn w:val="Heading2"/>
    <w:next w:val="Normal"/>
    <w:qFormat/>
    <w:rsid w:val="005F028D"/>
    <w:pPr>
      <w:spacing w:before="120"/>
      <w:outlineLvl w:val="2"/>
    </w:pPr>
    <w:rPr>
      <w:sz w:val="28"/>
    </w:rPr>
  </w:style>
  <w:style w:type="paragraph" w:styleId="Heading4">
    <w:name w:val="heading 4"/>
    <w:basedOn w:val="Heading3"/>
    <w:next w:val="Normal"/>
    <w:qFormat/>
    <w:rsid w:val="005F028D"/>
    <w:pPr>
      <w:ind w:left="1418" w:hanging="1418"/>
      <w:outlineLvl w:val="3"/>
    </w:pPr>
    <w:rPr>
      <w:sz w:val="24"/>
    </w:rPr>
  </w:style>
  <w:style w:type="paragraph" w:styleId="Heading5">
    <w:name w:val="heading 5"/>
    <w:basedOn w:val="Heading4"/>
    <w:next w:val="Normal"/>
    <w:qFormat/>
    <w:rsid w:val="005F028D"/>
    <w:pPr>
      <w:ind w:left="1701" w:hanging="1701"/>
      <w:outlineLvl w:val="4"/>
    </w:pPr>
    <w:rPr>
      <w:sz w:val="22"/>
    </w:rPr>
  </w:style>
  <w:style w:type="paragraph" w:styleId="Heading6">
    <w:name w:val="heading 6"/>
    <w:basedOn w:val="H6"/>
    <w:next w:val="Normal"/>
    <w:qFormat/>
    <w:rsid w:val="005F028D"/>
    <w:pPr>
      <w:outlineLvl w:val="5"/>
    </w:pPr>
  </w:style>
  <w:style w:type="paragraph" w:styleId="Heading7">
    <w:name w:val="heading 7"/>
    <w:basedOn w:val="H6"/>
    <w:next w:val="Normal"/>
    <w:qFormat/>
    <w:rsid w:val="005F028D"/>
    <w:pPr>
      <w:outlineLvl w:val="6"/>
    </w:pPr>
  </w:style>
  <w:style w:type="paragraph" w:styleId="Heading8">
    <w:name w:val="heading 8"/>
    <w:basedOn w:val="Heading1"/>
    <w:next w:val="Normal"/>
    <w:qFormat/>
    <w:rsid w:val="005F028D"/>
    <w:pPr>
      <w:ind w:left="0" w:firstLine="0"/>
      <w:outlineLvl w:val="7"/>
    </w:pPr>
  </w:style>
  <w:style w:type="paragraph" w:styleId="Heading9">
    <w:name w:val="heading 9"/>
    <w:basedOn w:val="Heading8"/>
    <w:next w:val="Normal"/>
    <w:qFormat/>
    <w:rsid w:val="005F02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F028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uiPriority w:val="99"/>
    <w:rsid w:val="005F028D"/>
    <w:pPr>
      <w:widowControl w:val="0"/>
      <w:overflowPunct w:val="0"/>
      <w:autoSpaceDE w:val="0"/>
      <w:autoSpaceDN w:val="0"/>
      <w:adjustRightInd w:val="0"/>
      <w:textAlignment w:val="baseline"/>
    </w:pPr>
    <w:rPr>
      <w:rFonts w:ascii="Arial" w:hAnsi="Arial"/>
      <w:b/>
      <w:noProof/>
      <w:sz w:val="18"/>
      <w:lang w:bidi="ar-SA"/>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5F028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bidi="ar-SA"/>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F028D"/>
    <w:pPr>
      <w:spacing w:before="180"/>
      <w:ind w:left="2693" w:hanging="2693"/>
    </w:pPr>
    <w:rPr>
      <w:b/>
    </w:rPr>
  </w:style>
  <w:style w:type="paragraph" w:styleId="TOC1">
    <w:name w:val="toc 1"/>
    <w:semiHidden/>
    <w:rsid w:val="005F02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bidi="ar-SA"/>
    </w:rPr>
  </w:style>
  <w:style w:type="paragraph" w:customStyle="1" w:styleId="ZT">
    <w:name w:val="ZT"/>
    <w:rsid w:val="005F02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F028D"/>
    <w:pPr>
      <w:ind w:left="1701" w:hanging="1701"/>
    </w:pPr>
  </w:style>
  <w:style w:type="paragraph" w:styleId="TOC4">
    <w:name w:val="toc 4"/>
    <w:basedOn w:val="TOC3"/>
    <w:semiHidden/>
    <w:rsid w:val="005F028D"/>
    <w:pPr>
      <w:ind w:left="1418" w:hanging="1418"/>
    </w:pPr>
  </w:style>
  <w:style w:type="paragraph" w:styleId="TOC3">
    <w:name w:val="toc 3"/>
    <w:basedOn w:val="TOC2"/>
    <w:semiHidden/>
    <w:rsid w:val="005F028D"/>
    <w:pPr>
      <w:ind w:left="1134" w:hanging="1134"/>
    </w:pPr>
  </w:style>
  <w:style w:type="paragraph" w:styleId="TOC2">
    <w:name w:val="toc 2"/>
    <w:basedOn w:val="TOC1"/>
    <w:semiHidden/>
    <w:rsid w:val="005F028D"/>
    <w:pPr>
      <w:keepNext w:val="0"/>
      <w:spacing w:before="0"/>
      <w:ind w:left="851" w:hanging="851"/>
    </w:pPr>
    <w:rPr>
      <w:sz w:val="20"/>
    </w:rPr>
  </w:style>
  <w:style w:type="paragraph" w:styleId="Index2">
    <w:name w:val="index 2"/>
    <w:basedOn w:val="Index1"/>
    <w:semiHidden/>
    <w:rsid w:val="005F028D"/>
    <w:pPr>
      <w:ind w:left="284"/>
    </w:pPr>
  </w:style>
  <w:style w:type="paragraph" w:styleId="Index1">
    <w:name w:val="index 1"/>
    <w:basedOn w:val="Normal"/>
    <w:semiHidden/>
    <w:rsid w:val="005F028D"/>
    <w:pPr>
      <w:keepLines/>
      <w:spacing w:after="0"/>
    </w:pPr>
  </w:style>
  <w:style w:type="paragraph" w:customStyle="1" w:styleId="ZH">
    <w:name w:val="ZH"/>
    <w:rsid w:val="005F028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F028D"/>
    <w:pPr>
      <w:outlineLvl w:val="9"/>
    </w:pPr>
  </w:style>
  <w:style w:type="paragraph" w:styleId="ListNumber2">
    <w:name w:val="List Number 2"/>
    <w:basedOn w:val="ListNumber"/>
    <w:rsid w:val="005F028D"/>
    <w:pPr>
      <w:ind w:left="851"/>
    </w:pPr>
  </w:style>
  <w:style w:type="character" w:styleId="FootnoteReference">
    <w:name w:val="footnote reference"/>
    <w:semiHidden/>
    <w:rsid w:val="005F028D"/>
    <w:rPr>
      <w:b/>
      <w:position w:val="6"/>
      <w:sz w:val="16"/>
    </w:rPr>
  </w:style>
  <w:style w:type="paragraph" w:styleId="FootnoteText">
    <w:name w:val="footnote text"/>
    <w:basedOn w:val="Normal"/>
    <w:semiHidden/>
    <w:rsid w:val="005F028D"/>
    <w:pPr>
      <w:keepLines/>
      <w:spacing w:after="0"/>
      <w:ind w:left="454" w:hanging="454"/>
    </w:pPr>
    <w:rPr>
      <w:sz w:val="16"/>
    </w:rPr>
  </w:style>
  <w:style w:type="paragraph" w:customStyle="1" w:styleId="TAC">
    <w:name w:val="TAC"/>
    <w:basedOn w:val="TAL"/>
    <w:rsid w:val="005F028D"/>
    <w:pPr>
      <w:jc w:val="center"/>
    </w:pPr>
  </w:style>
  <w:style w:type="paragraph" w:customStyle="1" w:styleId="TF">
    <w:name w:val="TF"/>
    <w:aliases w:val="left"/>
    <w:basedOn w:val="TH"/>
    <w:link w:val="TFChar"/>
    <w:rsid w:val="005F028D"/>
    <w:pPr>
      <w:keepNext w:val="0"/>
      <w:spacing w:before="0" w:after="240"/>
    </w:pPr>
  </w:style>
  <w:style w:type="paragraph" w:customStyle="1" w:styleId="NO">
    <w:name w:val="NO"/>
    <w:basedOn w:val="Normal"/>
    <w:link w:val="NOChar"/>
    <w:rsid w:val="005F028D"/>
    <w:pPr>
      <w:keepLines/>
      <w:ind w:left="1135" w:hanging="851"/>
    </w:pPr>
  </w:style>
  <w:style w:type="paragraph" w:styleId="TOC9">
    <w:name w:val="toc 9"/>
    <w:basedOn w:val="TOC8"/>
    <w:semiHidden/>
    <w:rsid w:val="005F028D"/>
    <w:pPr>
      <w:ind w:left="1418" w:hanging="1418"/>
    </w:pPr>
  </w:style>
  <w:style w:type="paragraph" w:customStyle="1" w:styleId="EX">
    <w:name w:val="EX"/>
    <w:basedOn w:val="Normal"/>
    <w:rsid w:val="005F028D"/>
    <w:pPr>
      <w:keepLines/>
      <w:ind w:left="1702" w:hanging="1418"/>
    </w:pPr>
  </w:style>
  <w:style w:type="paragraph" w:customStyle="1" w:styleId="FP">
    <w:name w:val="FP"/>
    <w:basedOn w:val="Normal"/>
    <w:rsid w:val="005F028D"/>
    <w:pPr>
      <w:spacing w:after="0"/>
    </w:pPr>
  </w:style>
  <w:style w:type="paragraph" w:customStyle="1" w:styleId="LD">
    <w:name w:val="LD"/>
    <w:rsid w:val="005F028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F028D"/>
    <w:pPr>
      <w:spacing w:after="0"/>
    </w:pPr>
  </w:style>
  <w:style w:type="paragraph" w:customStyle="1" w:styleId="EW">
    <w:name w:val="EW"/>
    <w:basedOn w:val="EX"/>
    <w:rsid w:val="005F028D"/>
    <w:pPr>
      <w:spacing w:after="0"/>
    </w:pPr>
  </w:style>
  <w:style w:type="paragraph" w:styleId="TOC6">
    <w:name w:val="toc 6"/>
    <w:basedOn w:val="TOC5"/>
    <w:next w:val="Normal"/>
    <w:semiHidden/>
    <w:rsid w:val="005F028D"/>
    <w:pPr>
      <w:ind w:left="1985" w:hanging="1985"/>
    </w:pPr>
  </w:style>
  <w:style w:type="paragraph" w:styleId="TOC7">
    <w:name w:val="toc 7"/>
    <w:basedOn w:val="TOC6"/>
    <w:next w:val="Normal"/>
    <w:semiHidden/>
    <w:rsid w:val="005F028D"/>
    <w:pPr>
      <w:ind w:left="2268" w:hanging="2268"/>
    </w:pPr>
  </w:style>
  <w:style w:type="paragraph" w:styleId="ListBullet2">
    <w:name w:val="List Bullet 2"/>
    <w:basedOn w:val="ListBullet"/>
    <w:rsid w:val="005F028D"/>
    <w:pPr>
      <w:ind w:left="851"/>
    </w:pPr>
  </w:style>
  <w:style w:type="paragraph" w:styleId="ListBullet3">
    <w:name w:val="List Bullet 3"/>
    <w:basedOn w:val="ListBullet2"/>
    <w:rsid w:val="005F028D"/>
    <w:pPr>
      <w:ind w:left="1135"/>
    </w:pPr>
  </w:style>
  <w:style w:type="paragraph" w:styleId="ListNumber">
    <w:name w:val="List Number"/>
    <w:basedOn w:val="List"/>
    <w:rsid w:val="005F028D"/>
  </w:style>
  <w:style w:type="paragraph" w:customStyle="1" w:styleId="EQ">
    <w:name w:val="EQ"/>
    <w:basedOn w:val="Normal"/>
    <w:next w:val="Normal"/>
    <w:rsid w:val="005F028D"/>
    <w:pPr>
      <w:keepLines/>
      <w:tabs>
        <w:tab w:val="center" w:pos="4536"/>
        <w:tab w:val="right" w:pos="9072"/>
      </w:tabs>
    </w:pPr>
    <w:rPr>
      <w:noProof/>
    </w:rPr>
  </w:style>
  <w:style w:type="paragraph" w:customStyle="1" w:styleId="TH">
    <w:name w:val="TH"/>
    <w:basedOn w:val="Normal"/>
    <w:rsid w:val="005F028D"/>
    <w:pPr>
      <w:keepNext/>
      <w:keepLines/>
      <w:spacing w:before="60"/>
      <w:jc w:val="center"/>
    </w:pPr>
    <w:rPr>
      <w:rFonts w:ascii="Arial" w:hAnsi="Arial"/>
      <w:b/>
    </w:rPr>
  </w:style>
  <w:style w:type="paragraph" w:customStyle="1" w:styleId="NF">
    <w:name w:val="NF"/>
    <w:basedOn w:val="NO"/>
    <w:rsid w:val="005F028D"/>
    <w:pPr>
      <w:keepNext/>
      <w:spacing w:after="0"/>
    </w:pPr>
    <w:rPr>
      <w:rFonts w:ascii="Arial" w:hAnsi="Arial"/>
      <w:sz w:val="18"/>
    </w:rPr>
  </w:style>
  <w:style w:type="paragraph" w:customStyle="1" w:styleId="PL">
    <w:name w:val="PL"/>
    <w:rsid w:val="005F0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F028D"/>
    <w:pPr>
      <w:jc w:val="right"/>
    </w:pPr>
  </w:style>
  <w:style w:type="paragraph" w:customStyle="1" w:styleId="H6">
    <w:name w:val="H6"/>
    <w:basedOn w:val="Heading5"/>
    <w:next w:val="Normal"/>
    <w:rsid w:val="005F028D"/>
    <w:pPr>
      <w:ind w:left="1985" w:hanging="1985"/>
      <w:outlineLvl w:val="9"/>
    </w:pPr>
    <w:rPr>
      <w:sz w:val="20"/>
    </w:rPr>
  </w:style>
  <w:style w:type="paragraph" w:customStyle="1" w:styleId="TAN">
    <w:name w:val="TAN"/>
    <w:basedOn w:val="TAL"/>
    <w:rsid w:val="005F028D"/>
    <w:pPr>
      <w:ind w:left="851" w:hanging="851"/>
    </w:pPr>
  </w:style>
  <w:style w:type="paragraph" w:customStyle="1" w:styleId="ZA">
    <w:name w:val="ZA"/>
    <w:rsid w:val="005F02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F02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F028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F02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F028D"/>
    <w:pPr>
      <w:framePr w:wrap="notBeside" w:y="16161"/>
    </w:pPr>
  </w:style>
  <w:style w:type="character" w:customStyle="1" w:styleId="ZGSM">
    <w:name w:val="ZGSM"/>
    <w:rsid w:val="005F028D"/>
  </w:style>
  <w:style w:type="paragraph" w:styleId="List2">
    <w:name w:val="List 2"/>
    <w:basedOn w:val="List"/>
    <w:rsid w:val="005F028D"/>
    <w:pPr>
      <w:ind w:left="851"/>
    </w:pPr>
  </w:style>
  <w:style w:type="paragraph" w:customStyle="1" w:styleId="ZG">
    <w:name w:val="ZG"/>
    <w:rsid w:val="005F02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F028D"/>
    <w:pPr>
      <w:ind w:left="1135"/>
    </w:pPr>
  </w:style>
  <w:style w:type="paragraph" w:styleId="List4">
    <w:name w:val="List 4"/>
    <w:basedOn w:val="List3"/>
    <w:rsid w:val="005F028D"/>
    <w:pPr>
      <w:ind w:left="1418"/>
    </w:pPr>
  </w:style>
  <w:style w:type="paragraph" w:styleId="List5">
    <w:name w:val="List 5"/>
    <w:basedOn w:val="List4"/>
    <w:rsid w:val="005F028D"/>
    <w:pPr>
      <w:ind w:left="1702"/>
    </w:pPr>
  </w:style>
  <w:style w:type="paragraph" w:customStyle="1" w:styleId="EditorsNote">
    <w:name w:val="Editor's Note"/>
    <w:aliases w:val="EN"/>
    <w:basedOn w:val="NO"/>
    <w:link w:val="EditorsNoteChar"/>
    <w:qFormat/>
    <w:rsid w:val="005F028D"/>
    <w:rPr>
      <w:color w:val="FF0000"/>
    </w:rPr>
  </w:style>
  <w:style w:type="paragraph" w:styleId="List">
    <w:name w:val="List"/>
    <w:basedOn w:val="Normal"/>
    <w:rsid w:val="005F028D"/>
    <w:pPr>
      <w:ind w:left="568" w:hanging="284"/>
    </w:pPr>
  </w:style>
  <w:style w:type="paragraph" w:styleId="ListBullet">
    <w:name w:val="List Bullet"/>
    <w:basedOn w:val="List"/>
    <w:rsid w:val="005F028D"/>
  </w:style>
  <w:style w:type="paragraph" w:styleId="ListBullet4">
    <w:name w:val="List Bullet 4"/>
    <w:basedOn w:val="ListBullet3"/>
    <w:rsid w:val="005F028D"/>
    <w:pPr>
      <w:ind w:left="1418"/>
    </w:pPr>
  </w:style>
  <w:style w:type="paragraph" w:styleId="ListBullet5">
    <w:name w:val="List Bullet 5"/>
    <w:basedOn w:val="ListBullet4"/>
    <w:rsid w:val="005F028D"/>
    <w:pPr>
      <w:ind w:left="1702"/>
    </w:pPr>
  </w:style>
  <w:style w:type="paragraph" w:customStyle="1" w:styleId="B1">
    <w:name w:val="B1"/>
    <w:basedOn w:val="List"/>
    <w:link w:val="B1Zchn"/>
    <w:rsid w:val="005F028D"/>
  </w:style>
  <w:style w:type="paragraph" w:customStyle="1" w:styleId="B2">
    <w:name w:val="B2"/>
    <w:basedOn w:val="List2"/>
    <w:link w:val="B2Char"/>
    <w:rsid w:val="005F028D"/>
  </w:style>
  <w:style w:type="paragraph" w:customStyle="1" w:styleId="B3">
    <w:name w:val="B3"/>
    <w:basedOn w:val="List3"/>
    <w:rsid w:val="005F028D"/>
  </w:style>
  <w:style w:type="paragraph" w:customStyle="1" w:styleId="B4">
    <w:name w:val="B4"/>
    <w:basedOn w:val="List4"/>
    <w:rsid w:val="005F028D"/>
  </w:style>
  <w:style w:type="paragraph" w:customStyle="1" w:styleId="B5">
    <w:name w:val="B5"/>
    <w:basedOn w:val="List5"/>
    <w:rsid w:val="005F028D"/>
  </w:style>
  <w:style w:type="paragraph" w:styleId="Footer">
    <w:name w:val="footer"/>
    <w:basedOn w:val="Header"/>
    <w:link w:val="FooterChar"/>
    <w:uiPriority w:val="99"/>
    <w:rsid w:val="005F028D"/>
    <w:pPr>
      <w:jc w:val="center"/>
    </w:pPr>
    <w:rPr>
      <w:i/>
    </w:rPr>
  </w:style>
  <w:style w:type="paragraph" w:customStyle="1" w:styleId="ZTD">
    <w:name w:val="ZTD"/>
    <w:basedOn w:val="ZB"/>
    <w:rsid w:val="005F028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Caption">
    <w:name w:val="caption"/>
    <w:aliases w:val="cap,3559Caption,TNOVA_Caption"/>
    <w:basedOn w:val="Normal"/>
    <w:next w:val="Normal"/>
    <w:link w:val="CaptionChar"/>
    <w:uiPriority w:val="99"/>
    <w:unhideWhenUsed/>
    <w:qFormat/>
    <w:rsid w:val="002977F5"/>
    <w:rPr>
      <w:b/>
      <w:bCs/>
    </w:rPr>
  </w:style>
  <w:style w:type="paragraph" w:customStyle="1" w:styleId="t2">
    <w:name w:val="t2"/>
    <w:basedOn w:val="Normal"/>
    <w:rsid w:val="00D80243"/>
    <w:pPr>
      <w:overflowPunct/>
      <w:autoSpaceDE/>
      <w:autoSpaceDN/>
      <w:adjustRightInd/>
      <w:spacing w:after="240"/>
      <w:ind w:left="1134"/>
      <w:jc w:val="both"/>
      <w:textAlignment w:val="auto"/>
    </w:pPr>
    <w:rPr>
      <w:lang w:val="fi-FI"/>
    </w:rPr>
  </w:style>
  <w:style w:type="paragraph" w:styleId="ListParagraph">
    <w:name w:val="List Paragraph"/>
    <w:basedOn w:val="Normal"/>
    <w:link w:val="ListParagraphChar"/>
    <w:uiPriority w:val="34"/>
    <w:qFormat/>
    <w:rsid w:val="00D80243"/>
    <w:pPr>
      <w:overflowPunct/>
      <w:autoSpaceDE/>
      <w:autoSpaceDN/>
      <w:adjustRightInd/>
      <w:spacing w:after="0"/>
      <w:ind w:left="720"/>
      <w:contextualSpacing/>
      <w:jc w:val="both"/>
      <w:textAlignment w:val="auto"/>
    </w:pPr>
    <w:rPr>
      <w:rFonts w:eastAsia="SimSun"/>
      <w:sz w:val="24"/>
      <w:szCs w:val="24"/>
      <w:lang w:eastAsia="en-GB"/>
    </w:rPr>
  </w:style>
  <w:style w:type="character" w:customStyle="1" w:styleId="ListParagraphChar">
    <w:name w:val="List Paragraph Char"/>
    <w:link w:val="ListParagraph"/>
    <w:uiPriority w:val="34"/>
    <w:rsid w:val="00D80243"/>
    <w:rPr>
      <w:rFonts w:eastAsia="SimSun"/>
      <w:sz w:val="24"/>
      <w:szCs w:val="24"/>
      <w:lang w:val="en-GB" w:eastAsia="en-GB" w:bidi="ar-SA"/>
    </w:rPr>
  </w:style>
  <w:style w:type="character" w:customStyle="1" w:styleId="CaptionChar">
    <w:name w:val="Caption Char"/>
    <w:aliases w:val="cap Char,3559Caption Char,TNOVA_Caption Char"/>
    <w:link w:val="Caption"/>
    <w:uiPriority w:val="99"/>
    <w:locked/>
    <w:rsid w:val="00D80243"/>
    <w:rPr>
      <w:b/>
      <w:bCs/>
      <w:lang w:val="en-GB" w:bidi="ar-SA"/>
    </w:rPr>
  </w:style>
  <w:style w:type="character" w:customStyle="1" w:styleId="CommentTextChar">
    <w:name w:val="Comment Text Char"/>
    <w:link w:val="CommentText"/>
    <w:rsid w:val="00A11111"/>
    <w:rPr>
      <w:lang w:val="en-GB" w:bidi="ar-SA"/>
    </w:rPr>
  </w:style>
  <w:style w:type="character" w:customStyle="1" w:styleId="HeaderChar">
    <w:name w:val="Header Char"/>
    <w:link w:val="Header"/>
    <w:uiPriority w:val="99"/>
    <w:rsid w:val="0027218C"/>
    <w:rPr>
      <w:rFonts w:ascii="Arial" w:hAnsi="Arial"/>
      <w:b/>
      <w:noProof/>
      <w:sz w:val="18"/>
      <w:lang w:bidi="ar-SA"/>
    </w:rPr>
  </w:style>
  <w:style w:type="paragraph" w:customStyle="1" w:styleId="New-look">
    <w:name w:val="New-look"/>
    <w:basedOn w:val="Normal"/>
    <w:qFormat/>
    <w:rsid w:val="007319BB"/>
    <w:pPr>
      <w:numPr>
        <w:numId w:val="2"/>
      </w:numPr>
      <w:overflowPunct/>
      <w:autoSpaceDE/>
      <w:autoSpaceDN/>
      <w:adjustRightInd/>
      <w:spacing w:after="0" w:line="360" w:lineRule="auto"/>
      <w:ind w:left="0" w:firstLine="0"/>
      <w:jc w:val="both"/>
      <w:textAlignment w:val="auto"/>
    </w:pPr>
    <w:rPr>
      <w:sz w:val="24"/>
      <w:szCs w:val="24"/>
      <w:lang w:val="en-US" w:eastAsia="he-IL"/>
    </w:rPr>
  </w:style>
  <w:style w:type="character" w:customStyle="1" w:styleId="TFChar">
    <w:name w:val="TF Char"/>
    <w:link w:val="TF"/>
    <w:rsid w:val="00481360"/>
    <w:rPr>
      <w:rFonts w:ascii="Arial" w:hAnsi="Arial"/>
      <w:b/>
      <w:lang w:val="en-GB" w:bidi="ar-SA"/>
    </w:rPr>
  </w:style>
  <w:style w:type="character" w:styleId="Strong">
    <w:name w:val="Strong"/>
    <w:qFormat/>
    <w:rsid w:val="00B16842"/>
    <w:rPr>
      <w:b/>
      <w:bCs/>
    </w:rPr>
  </w:style>
  <w:style w:type="character" w:customStyle="1" w:styleId="B1Zchn">
    <w:name w:val="B1 Zchn"/>
    <w:link w:val="B1"/>
    <w:locked/>
    <w:rsid w:val="00240545"/>
    <w:rPr>
      <w:lang w:val="en-GB" w:bidi="ar-SA"/>
    </w:rPr>
  </w:style>
  <w:style w:type="character" w:customStyle="1" w:styleId="B2Char">
    <w:name w:val="B2 Char"/>
    <w:link w:val="B2"/>
    <w:locked/>
    <w:rsid w:val="00240545"/>
    <w:rPr>
      <w:lang w:val="en-GB" w:bidi="ar-SA"/>
    </w:rPr>
  </w:style>
  <w:style w:type="character" w:customStyle="1" w:styleId="EditorsNoteChar">
    <w:name w:val="Editor's Note Char"/>
    <w:link w:val="EditorsNote"/>
    <w:rsid w:val="00A47C6A"/>
    <w:rPr>
      <w:color w:val="FF0000"/>
      <w:lang w:val="en-GB" w:bidi="ar-SA"/>
    </w:rPr>
  </w:style>
  <w:style w:type="character" w:customStyle="1" w:styleId="NOChar">
    <w:name w:val="NO Char"/>
    <w:link w:val="NO"/>
    <w:rsid w:val="00A47C6A"/>
    <w:rPr>
      <w:lang w:val="en-GB" w:bidi="ar-SA"/>
    </w:rPr>
  </w:style>
  <w:style w:type="paragraph" w:styleId="NormalWeb">
    <w:name w:val="Normal (Web)"/>
    <w:basedOn w:val="Normal"/>
    <w:uiPriority w:val="99"/>
    <w:unhideWhenUsed/>
    <w:rsid w:val="008B3CF5"/>
    <w:pPr>
      <w:overflowPunct/>
      <w:autoSpaceDE/>
      <w:autoSpaceDN/>
      <w:adjustRightInd/>
      <w:spacing w:before="100" w:beforeAutospacing="1" w:after="100" w:afterAutospacing="1"/>
      <w:textAlignment w:val="auto"/>
    </w:pPr>
    <w:rPr>
      <w:sz w:val="24"/>
      <w:szCs w:val="24"/>
      <w:lang w:val="en-US" w:bidi="he-IL"/>
    </w:rPr>
  </w:style>
  <w:style w:type="character" w:customStyle="1" w:styleId="Heading1Char">
    <w:name w:val="Heading 1 Char"/>
    <w:link w:val="Heading1"/>
    <w:rsid w:val="003D3186"/>
    <w:rPr>
      <w:rFonts w:ascii="Arial" w:hAnsi="Arial"/>
      <w:sz w:val="36"/>
      <w:lang w:val="en-GB" w:bidi="ar-SA"/>
    </w:rPr>
  </w:style>
  <w:style w:type="character" w:styleId="UnresolvedMention">
    <w:name w:val="Unresolved Mention"/>
    <w:basedOn w:val="DefaultParagraphFont"/>
    <w:uiPriority w:val="99"/>
    <w:semiHidden/>
    <w:unhideWhenUsed/>
    <w:rsid w:val="004501FF"/>
    <w:rPr>
      <w:color w:val="605E5C"/>
      <w:shd w:val="clear" w:color="auto" w:fill="E1DFDD"/>
    </w:rPr>
  </w:style>
  <w:style w:type="paragraph" w:styleId="Subtitle">
    <w:name w:val="Subtitle"/>
    <w:basedOn w:val="Normal"/>
    <w:next w:val="Normal"/>
    <w:link w:val="SubtitleChar"/>
    <w:qFormat/>
    <w:rsid w:val="001E5F0A"/>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1E5F0A"/>
    <w:rPr>
      <w:rFonts w:asciiTheme="minorHAnsi" w:eastAsiaTheme="minorEastAsia" w:hAnsiTheme="minorHAnsi" w:cstheme="minorBidi"/>
      <w:color w:val="5A5A5A" w:themeColor="text1" w:themeTint="A5"/>
      <w:spacing w:val="15"/>
      <w:sz w:val="22"/>
      <w:szCs w:val="22"/>
      <w:lang w:val="en-GB" w:eastAsia="en-US" w:bidi="ar-SA"/>
    </w:rPr>
  </w:style>
  <w:style w:type="character" w:customStyle="1" w:styleId="FooterChar">
    <w:name w:val="Footer Char"/>
    <w:basedOn w:val="DefaultParagraphFont"/>
    <w:link w:val="Footer"/>
    <w:uiPriority w:val="99"/>
    <w:rsid w:val="00824748"/>
    <w:rPr>
      <w:rFonts w:ascii="Arial" w:hAnsi="Arial"/>
      <w:b/>
      <w:i/>
      <w:noProof/>
      <w:sz w:val="18"/>
      <w:lang w:val="en-US" w:eastAsia="en-US" w:bidi="ar-SA"/>
    </w:rPr>
  </w:style>
  <w:style w:type="paragraph" w:styleId="Revision">
    <w:name w:val="Revision"/>
    <w:hidden/>
    <w:uiPriority w:val="99"/>
    <w:semiHidden/>
    <w:rsid w:val="00E41D15"/>
    <w:rPr>
      <w:sz w:val="22"/>
      <w:lang w:val="en-GB" w:bidi="ar-SA"/>
    </w:rPr>
  </w:style>
  <w:style w:type="paragraph" w:customStyle="1" w:styleId="Default">
    <w:name w:val="Default"/>
    <w:rsid w:val="00157636"/>
    <w:pPr>
      <w:autoSpaceDE w:val="0"/>
      <w:autoSpaceDN w:val="0"/>
      <w:adjustRightInd w:val="0"/>
    </w:pPr>
    <w:rPr>
      <w:color w:val="000000"/>
      <w:sz w:val="24"/>
      <w:szCs w:val="24"/>
    </w:rPr>
  </w:style>
  <w:style w:type="paragraph" w:styleId="NoSpacing">
    <w:name w:val="No Spacing"/>
    <w:uiPriority w:val="1"/>
    <w:qFormat/>
    <w:rsid w:val="00887300"/>
    <w:pPr>
      <w:overflowPunct w:val="0"/>
      <w:autoSpaceDE w:val="0"/>
      <w:autoSpaceDN w:val="0"/>
      <w:adjustRightInd w:val="0"/>
      <w:textAlignment w:val="baseline"/>
    </w:pPr>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75832">
      <w:bodyDiv w:val="1"/>
      <w:marLeft w:val="0"/>
      <w:marRight w:val="0"/>
      <w:marTop w:val="0"/>
      <w:marBottom w:val="0"/>
      <w:divBdr>
        <w:top w:val="none" w:sz="0" w:space="0" w:color="auto"/>
        <w:left w:val="none" w:sz="0" w:space="0" w:color="auto"/>
        <w:bottom w:val="none" w:sz="0" w:space="0" w:color="auto"/>
        <w:right w:val="none" w:sz="0" w:space="0" w:color="auto"/>
      </w:divBdr>
    </w:div>
    <w:div w:id="75060005">
      <w:bodyDiv w:val="1"/>
      <w:marLeft w:val="0"/>
      <w:marRight w:val="0"/>
      <w:marTop w:val="0"/>
      <w:marBottom w:val="0"/>
      <w:divBdr>
        <w:top w:val="none" w:sz="0" w:space="0" w:color="auto"/>
        <w:left w:val="none" w:sz="0" w:space="0" w:color="auto"/>
        <w:bottom w:val="none" w:sz="0" w:space="0" w:color="auto"/>
        <w:right w:val="none" w:sz="0" w:space="0" w:color="auto"/>
      </w:divBdr>
    </w:div>
    <w:div w:id="147018657">
      <w:bodyDiv w:val="1"/>
      <w:marLeft w:val="0"/>
      <w:marRight w:val="0"/>
      <w:marTop w:val="0"/>
      <w:marBottom w:val="0"/>
      <w:divBdr>
        <w:top w:val="none" w:sz="0" w:space="0" w:color="auto"/>
        <w:left w:val="none" w:sz="0" w:space="0" w:color="auto"/>
        <w:bottom w:val="none" w:sz="0" w:space="0" w:color="auto"/>
        <w:right w:val="none" w:sz="0" w:space="0" w:color="auto"/>
      </w:divBdr>
    </w:div>
    <w:div w:id="176777231">
      <w:bodyDiv w:val="1"/>
      <w:marLeft w:val="0"/>
      <w:marRight w:val="0"/>
      <w:marTop w:val="0"/>
      <w:marBottom w:val="0"/>
      <w:divBdr>
        <w:top w:val="none" w:sz="0" w:space="0" w:color="auto"/>
        <w:left w:val="none" w:sz="0" w:space="0" w:color="auto"/>
        <w:bottom w:val="none" w:sz="0" w:space="0" w:color="auto"/>
        <w:right w:val="none" w:sz="0" w:space="0" w:color="auto"/>
      </w:divBdr>
    </w:div>
    <w:div w:id="200636825">
      <w:bodyDiv w:val="1"/>
      <w:marLeft w:val="0"/>
      <w:marRight w:val="0"/>
      <w:marTop w:val="0"/>
      <w:marBottom w:val="0"/>
      <w:divBdr>
        <w:top w:val="none" w:sz="0" w:space="0" w:color="auto"/>
        <w:left w:val="none" w:sz="0" w:space="0" w:color="auto"/>
        <w:bottom w:val="none" w:sz="0" w:space="0" w:color="auto"/>
        <w:right w:val="none" w:sz="0" w:space="0" w:color="auto"/>
      </w:divBdr>
    </w:div>
    <w:div w:id="243298586">
      <w:bodyDiv w:val="1"/>
      <w:marLeft w:val="0"/>
      <w:marRight w:val="0"/>
      <w:marTop w:val="0"/>
      <w:marBottom w:val="0"/>
      <w:divBdr>
        <w:top w:val="none" w:sz="0" w:space="0" w:color="auto"/>
        <w:left w:val="none" w:sz="0" w:space="0" w:color="auto"/>
        <w:bottom w:val="none" w:sz="0" w:space="0" w:color="auto"/>
        <w:right w:val="none" w:sz="0" w:space="0" w:color="auto"/>
      </w:divBdr>
    </w:div>
    <w:div w:id="297148253">
      <w:bodyDiv w:val="1"/>
      <w:marLeft w:val="0"/>
      <w:marRight w:val="0"/>
      <w:marTop w:val="0"/>
      <w:marBottom w:val="0"/>
      <w:divBdr>
        <w:top w:val="none" w:sz="0" w:space="0" w:color="auto"/>
        <w:left w:val="none" w:sz="0" w:space="0" w:color="auto"/>
        <w:bottom w:val="none" w:sz="0" w:space="0" w:color="auto"/>
        <w:right w:val="none" w:sz="0" w:space="0" w:color="auto"/>
      </w:divBdr>
    </w:div>
    <w:div w:id="36706762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3293967">
      <w:bodyDiv w:val="1"/>
      <w:marLeft w:val="0"/>
      <w:marRight w:val="0"/>
      <w:marTop w:val="0"/>
      <w:marBottom w:val="0"/>
      <w:divBdr>
        <w:top w:val="none" w:sz="0" w:space="0" w:color="auto"/>
        <w:left w:val="none" w:sz="0" w:space="0" w:color="auto"/>
        <w:bottom w:val="none" w:sz="0" w:space="0" w:color="auto"/>
        <w:right w:val="none" w:sz="0" w:space="0" w:color="auto"/>
      </w:divBdr>
    </w:div>
    <w:div w:id="744761939">
      <w:bodyDiv w:val="1"/>
      <w:marLeft w:val="0"/>
      <w:marRight w:val="0"/>
      <w:marTop w:val="0"/>
      <w:marBottom w:val="0"/>
      <w:divBdr>
        <w:top w:val="none" w:sz="0" w:space="0" w:color="auto"/>
        <w:left w:val="none" w:sz="0" w:space="0" w:color="auto"/>
        <w:bottom w:val="none" w:sz="0" w:space="0" w:color="auto"/>
        <w:right w:val="none" w:sz="0" w:space="0" w:color="auto"/>
      </w:divBdr>
    </w:div>
    <w:div w:id="867254301">
      <w:bodyDiv w:val="1"/>
      <w:marLeft w:val="0"/>
      <w:marRight w:val="0"/>
      <w:marTop w:val="0"/>
      <w:marBottom w:val="0"/>
      <w:divBdr>
        <w:top w:val="none" w:sz="0" w:space="0" w:color="auto"/>
        <w:left w:val="none" w:sz="0" w:space="0" w:color="auto"/>
        <w:bottom w:val="none" w:sz="0" w:space="0" w:color="auto"/>
        <w:right w:val="none" w:sz="0" w:space="0" w:color="auto"/>
      </w:divBdr>
    </w:div>
    <w:div w:id="1164780985">
      <w:bodyDiv w:val="1"/>
      <w:marLeft w:val="0"/>
      <w:marRight w:val="0"/>
      <w:marTop w:val="0"/>
      <w:marBottom w:val="0"/>
      <w:divBdr>
        <w:top w:val="none" w:sz="0" w:space="0" w:color="auto"/>
        <w:left w:val="none" w:sz="0" w:space="0" w:color="auto"/>
        <w:bottom w:val="none" w:sz="0" w:space="0" w:color="auto"/>
        <w:right w:val="none" w:sz="0" w:space="0" w:color="auto"/>
      </w:divBdr>
    </w:div>
    <w:div w:id="1194804476">
      <w:bodyDiv w:val="1"/>
      <w:marLeft w:val="0"/>
      <w:marRight w:val="0"/>
      <w:marTop w:val="0"/>
      <w:marBottom w:val="0"/>
      <w:divBdr>
        <w:top w:val="none" w:sz="0" w:space="0" w:color="auto"/>
        <w:left w:val="none" w:sz="0" w:space="0" w:color="auto"/>
        <w:bottom w:val="none" w:sz="0" w:space="0" w:color="auto"/>
        <w:right w:val="none" w:sz="0" w:space="0" w:color="auto"/>
      </w:divBdr>
    </w:div>
    <w:div w:id="1209798995">
      <w:bodyDiv w:val="1"/>
      <w:marLeft w:val="0"/>
      <w:marRight w:val="0"/>
      <w:marTop w:val="0"/>
      <w:marBottom w:val="0"/>
      <w:divBdr>
        <w:top w:val="none" w:sz="0" w:space="0" w:color="auto"/>
        <w:left w:val="none" w:sz="0" w:space="0" w:color="auto"/>
        <w:bottom w:val="none" w:sz="0" w:space="0" w:color="auto"/>
        <w:right w:val="none" w:sz="0" w:space="0" w:color="auto"/>
      </w:divBdr>
    </w:div>
    <w:div w:id="1343512455">
      <w:bodyDiv w:val="1"/>
      <w:marLeft w:val="0"/>
      <w:marRight w:val="0"/>
      <w:marTop w:val="0"/>
      <w:marBottom w:val="0"/>
      <w:divBdr>
        <w:top w:val="none" w:sz="0" w:space="0" w:color="auto"/>
        <w:left w:val="none" w:sz="0" w:space="0" w:color="auto"/>
        <w:bottom w:val="none" w:sz="0" w:space="0" w:color="auto"/>
        <w:right w:val="none" w:sz="0" w:space="0" w:color="auto"/>
      </w:divBdr>
    </w:div>
    <w:div w:id="1351029891">
      <w:bodyDiv w:val="1"/>
      <w:marLeft w:val="0"/>
      <w:marRight w:val="0"/>
      <w:marTop w:val="0"/>
      <w:marBottom w:val="0"/>
      <w:divBdr>
        <w:top w:val="none" w:sz="0" w:space="0" w:color="auto"/>
        <w:left w:val="none" w:sz="0" w:space="0" w:color="auto"/>
        <w:bottom w:val="none" w:sz="0" w:space="0" w:color="auto"/>
        <w:right w:val="none" w:sz="0" w:space="0" w:color="auto"/>
      </w:divBdr>
    </w:div>
    <w:div w:id="1586496632">
      <w:bodyDiv w:val="1"/>
      <w:marLeft w:val="0"/>
      <w:marRight w:val="0"/>
      <w:marTop w:val="0"/>
      <w:marBottom w:val="0"/>
      <w:divBdr>
        <w:top w:val="none" w:sz="0" w:space="0" w:color="auto"/>
        <w:left w:val="none" w:sz="0" w:space="0" w:color="auto"/>
        <w:bottom w:val="none" w:sz="0" w:space="0" w:color="auto"/>
        <w:right w:val="none" w:sz="0" w:space="0" w:color="auto"/>
      </w:divBdr>
    </w:div>
    <w:div w:id="1587617230">
      <w:bodyDiv w:val="1"/>
      <w:marLeft w:val="0"/>
      <w:marRight w:val="0"/>
      <w:marTop w:val="0"/>
      <w:marBottom w:val="0"/>
      <w:divBdr>
        <w:top w:val="none" w:sz="0" w:space="0" w:color="auto"/>
        <w:left w:val="none" w:sz="0" w:space="0" w:color="auto"/>
        <w:bottom w:val="none" w:sz="0" w:space="0" w:color="auto"/>
        <w:right w:val="none" w:sz="0" w:space="0" w:color="auto"/>
      </w:divBdr>
    </w:div>
    <w:div w:id="1948737637">
      <w:bodyDiv w:val="1"/>
      <w:marLeft w:val="0"/>
      <w:marRight w:val="0"/>
      <w:marTop w:val="0"/>
      <w:marBottom w:val="0"/>
      <w:divBdr>
        <w:top w:val="none" w:sz="0" w:space="0" w:color="auto"/>
        <w:left w:val="none" w:sz="0" w:space="0" w:color="auto"/>
        <w:bottom w:val="none" w:sz="0" w:space="0" w:color="auto"/>
        <w:right w:val="none" w:sz="0" w:space="0" w:color="auto"/>
      </w:divBdr>
    </w:div>
    <w:div w:id="203889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1.png@01D4E355.8213D49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19702-5D1E-458D-998A-1AD8AD1D9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1545</Words>
  <Characters>8807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Contribution-RAN</vt:lpstr>
      <vt:lpstr>Contribution-RAN</vt:lpstr>
    </vt:vector>
  </TitlesOfParts>
  <Company>BT</Company>
  <LinksUpToDate>false</LinksUpToDate>
  <CharactersWithSpaces>10332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Contribution-RAN</dc:title>
  <dc:subject/>
  <dc:creator>mariana@5gcellex.com</dc:creator>
  <cp:keywords/>
  <cp:lastModifiedBy>Mariana Goldhamer</cp:lastModifiedBy>
  <cp:revision>2</cp:revision>
  <cp:lastPrinted>2019-03-28T15:20:00Z</cp:lastPrinted>
  <dcterms:created xsi:type="dcterms:W3CDTF">2019-04-07T15:00:00Z</dcterms:created>
  <dcterms:modified xsi:type="dcterms:W3CDTF">2019-04-07T15:00:00Z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